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5D7BA" w14:textId="3CFBAC23" w:rsidR="000C4446" w:rsidRPr="002A07D9" w:rsidRDefault="000112CC" w:rsidP="002A07D9">
      <w:pPr>
        <w:widowControl w:val="0"/>
        <w:adjustRightInd/>
        <w:spacing w:after="200"/>
        <w:ind w:left="-450" w:right="-540"/>
        <w:jc w:val="center"/>
        <w:rPr>
          <w:rFonts w:ascii="Arial Narrow" w:hAnsi="Arial Narrow" w:cs="Times New Roman"/>
          <w:b/>
          <w:sz w:val="26"/>
          <w:szCs w:val="26"/>
        </w:rPr>
      </w:pPr>
      <w:bookmarkStart w:id="0" w:name="_cp_text_44_150"/>
      <w:r>
        <w:rPr>
          <w:rFonts w:ascii="Arial Narrow" w:hAnsi="Arial Narrow" w:cs="Times New Roman"/>
          <w:b/>
          <w:bCs/>
          <w:sz w:val="26"/>
          <w:szCs w:val="26"/>
          <w:lang w:val="fr-CA"/>
        </w:rPr>
        <w:t>CONDITIONS D’UTILISATION DU PORTAIL DE MERZ AESTHETICS</w:t>
      </w:r>
    </w:p>
    <w:p w14:paraId="74D31C95" w14:textId="5C020965" w:rsidR="008B03EE" w:rsidRPr="00A13A5E" w:rsidRDefault="008B03EE" w:rsidP="008B03EE">
      <w:pPr>
        <w:widowControl w:val="0"/>
        <w:adjustRightInd/>
        <w:spacing w:after="200"/>
        <w:ind w:left="-450" w:right="-540"/>
        <w:jc w:val="right"/>
        <w:rPr>
          <w:rFonts w:ascii="Arial Narrow" w:hAnsi="Arial Narrow" w:cs="Times New Roman"/>
          <w:sz w:val="20"/>
          <w:szCs w:val="20"/>
        </w:rPr>
      </w:pPr>
      <w:bookmarkStart w:id="1" w:name="_cp_text_1_1"/>
      <w:r>
        <w:rPr>
          <w:rFonts w:ascii="Arial Narrow" w:hAnsi="Arial Narrow" w:cs="Times New Roman"/>
          <w:sz w:val="20"/>
          <w:szCs w:val="20"/>
          <w:lang w:val="fr-CA"/>
        </w:rPr>
        <w:t xml:space="preserve">Date d’entrée en vigueur : </w:t>
      </w:r>
      <w:bookmarkEnd w:id="1"/>
      <w:r>
        <w:rPr>
          <w:rFonts w:ascii="Arial Narrow" w:hAnsi="Arial Narrow" w:cs="Times New Roman"/>
          <w:b/>
          <w:bCs/>
          <w:sz w:val="20"/>
          <w:szCs w:val="20"/>
          <w:lang w:val="fr-CA"/>
        </w:rPr>
        <w:t>1</w:t>
      </w:r>
      <w:r>
        <w:rPr>
          <w:rFonts w:ascii="Arial Narrow" w:hAnsi="Arial Narrow" w:cs="Times New Roman"/>
          <w:b/>
          <w:bCs/>
          <w:sz w:val="20"/>
          <w:szCs w:val="20"/>
          <w:vertAlign w:val="superscript"/>
          <w:lang w:val="fr-CA"/>
        </w:rPr>
        <w:t>er</w:t>
      </w:r>
      <w:r>
        <w:rPr>
          <w:rFonts w:ascii="Arial Narrow" w:hAnsi="Arial Narrow" w:cs="Times New Roman"/>
          <w:b/>
          <w:bCs/>
          <w:sz w:val="20"/>
          <w:szCs w:val="20"/>
          <w:lang w:val="fr-CA"/>
        </w:rPr>
        <w:t> juillet 2023</w:t>
      </w:r>
    </w:p>
    <w:bookmarkEnd w:id="0"/>
    <w:p w14:paraId="2B01AC0E" w14:textId="4251578E" w:rsidR="000C4446" w:rsidRPr="00151500" w:rsidRDefault="000C4446" w:rsidP="000C4446">
      <w:pPr>
        <w:widowControl w:val="0"/>
        <w:adjustRightInd/>
        <w:spacing w:after="240"/>
        <w:ind w:left="-446" w:right="-547"/>
        <w:jc w:val="both"/>
        <w:rPr>
          <w:rFonts w:ascii="Arial Narrow" w:hAnsi="Arial Narrow" w:cs="Times New Roman"/>
          <w:sz w:val="20"/>
          <w:szCs w:val="20"/>
        </w:rPr>
      </w:pPr>
      <w:r>
        <w:rPr>
          <w:rFonts w:ascii="Arial Narrow" w:hAnsi="Arial Narrow" w:cs="Times New Roman"/>
          <w:sz w:val="20"/>
          <w:szCs w:val="20"/>
          <w:lang w:val="fr-CA"/>
        </w:rPr>
        <w:t>Merci d’utiliser le Portail de Merz Aesthetics (ci-après le « </w:t>
      </w:r>
      <w:r>
        <w:rPr>
          <w:rFonts w:ascii="Arial Narrow" w:hAnsi="Arial Narrow" w:cs="Times New Roman"/>
          <w:b/>
          <w:bCs/>
          <w:sz w:val="20"/>
          <w:szCs w:val="20"/>
          <w:lang w:val="fr-CA"/>
        </w:rPr>
        <w:t>Portail</w:t>
      </w:r>
      <w:r>
        <w:rPr>
          <w:rFonts w:ascii="Arial Narrow" w:hAnsi="Arial Narrow" w:cs="Times New Roman"/>
          <w:sz w:val="20"/>
          <w:szCs w:val="20"/>
          <w:lang w:val="fr-CA"/>
        </w:rPr>
        <w:t xml:space="preserve"> »). Le Portail est la propriété de Merz Pharma Canada Ltd. </w:t>
      </w:r>
      <w:proofErr w:type="gramStart"/>
      <w:r>
        <w:rPr>
          <w:rFonts w:ascii="Arial Narrow" w:hAnsi="Arial Narrow" w:cs="Times New Roman"/>
          <w:sz w:val="20"/>
          <w:szCs w:val="20"/>
          <w:lang w:val="fr-CA"/>
        </w:rPr>
        <w:t>et</w:t>
      </w:r>
      <w:proofErr w:type="gramEnd"/>
      <w:r w:rsidR="003E1737">
        <w:rPr>
          <w:rFonts w:ascii="Arial Narrow" w:hAnsi="Arial Narrow" w:cs="Times New Roman"/>
          <w:sz w:val="20"/>
          <w:szCs w:val="20"/>
          <w:lang w:val="fr-CA"/>
        </w:rPr>
        <w:t>/ou</w:t>
      </w:r>
      <w:r>
        <w:rPr>
          <w:rFonts w:ascii="Arial Narrow" w:hAnsi="Arial Narrow" w:cs="Times New Roman"/>
          <w:sz w:val="20"/>
          <w:szCs w:val="20"/>
          <w:lang w:val="fr-CA"/>
        </w:rPr>
        <w:t xml:space="preserve"> de ses sociétés affiliées (ci-après « </w:t>
      </w:r>
      <w:r>
        <w:rPr>
          <w:rFonts w:ascii="Arial Narrow" w:hAnsi="Arial Narrow" w:cs="Times New Roman"/>
          <w:b/>
          <w:bCs/>
          <w:sz w:val="20"/>
          <w:szCs w:val="20"/>
          <w:lang w:val="fr-CA"/>
        </w:rPr>
        <w:t>Merz</w:t>
      </w:r>
      <w:r>
        <w:rPr>
          <w:rFonts w:ascii="Arial Narrow" w:hAnsi="Arial Narrow" w:cs="Times New Roman"/>
          <w:sz w:val="20"/>
          <w:szCs w:val="20"/>
          <w:lang w:val="fr-CA"/>
        </w:rPr>
        <w:t> », « </w:t>
      </w:r>
      <w:r>
        <w:rPr>
          <w:rFonts w:ascii="Arial Narrow" w:hAnsi="Arial Narrow" w:cs="Times New Roman"/>
          <w:b/>
          <w:bCs/>
          <w:sz w:val="20"/>
          <w:szCs w:val="20"/>
          <w:lang w:val="fr-CA"/>
        </w:rPr>
        <w:t>nous</w:t>
      </w:r>
      <w:r>
        <w:rPr>
          <w:rFonts w:ascii="Arial Narrow" w:hAnsi="Arial Narrow" w:cs="Times New Roman"/>
          <w:sz w:val="20"/>
          <w:szCs w:val="20"/>
          <w:lang w:val="fr-CA"/>
        </w:rPr>
        <w:t> », « </w:t>
      </w:r>
      <w:r>
        <w:rPr>
          <w:rFonts w:ascii="Arial Narrow" w:hAnsi="Arial Narrow" w:cs="Times New Roman"/>
          <w:b/>
          <w:bCs/>
          <w:sz w:val="20"/>
          <w:szCs w:val="20"/>
          <w:lang w:val="fr-CA"/>
        </w:rPr>
        <w:t>notre</w:t>
      </w:r>
      <w:r>
        <w:rPr>
          <w:rFonts w:ascii="Arial Narrow" w:hAnsi="Arial Narrow" w:cs="Times New Roman"/>
          <w:sz w:val="20"/>
          <w:szCs w:val="20"/>
          <w:lang w:val="fr-CA"/>
        </w:rPr>
        <w:t> », « </w:t>
      </w:r>
      <w:r>
        <w:rPr>
          <w:rFonts w:ascii="Arial Narrow" w:hAnsi="Arial Narrow" w:cs="Times New Roman"/>
          <w:b/>
          <w:bCs/>
          <w:sz w:val="20"/>
          <w:szCs w:val="20"/>
          <w:lang w:val="fr-CA"/>
        </w:rPr>
        <w:t>nos</w:t>
      </w:r>
      <w:r>
        <w:rPr>
          <w:rFonts w:ascii="Arial Narrow" w:hAnsi="Arial Narrow" w:cs="Times New Roman"/>
          <w:sz w:val="20"/>
          <w:szCs w:val="20"/>
          <w:lang w:val="fr-CA"/>
        </w:rPr>
        <w:t xml:space="preserve"> »). Nous vous fournissons l’accès au Portail sous réserve expresse des présentes </w:t>
      </w:r>
      <w:r w:rsidR="00C2622B">
        <w:rPr>
          <w:rFonts w:ascii="Arial Narrow" w:hAnsi="Arial Narrow" w:cs="Times New Roman"/>
          <w:sz w:val="20"/>
          <w:szCs w:val="20"/>
          <w:lang w:val="fr-CA"/>
        </w:rPr>
        <w:t>C</w:t>
      </w:r>
      <w:r>
        <w:rPr>
          <w:rFonts w:ascii="Arial Narrow" w:hAnsi="Arial Narrow" w:cs="Times New Roman"/>
          <w:sz w:val="20"/>
          <w:szCs w:val="20"/>
          <w:lang w:val="fr-CA"/>
        </w:rPr>
        <w:t xml:space="preserve">onditions d’utilisation. </w:t>
      </w:r>
      <w:r>
        <w:rPr>
          <w:rFonts w:ascii="Arial Narrow" w:hAnsi="Arial Narrow" w:cs="Times New Roman"/>
          <w:b/>
          <w:bCs/>
          <w:sz w:val="20"/>
          <w:szCs w:val="20"/>
          <w:lang w:val="fr-CA"/>
        </w:rPr>
        <w:t xml:space="preserve">Les termes « Conditions d’utilisation » ou « Conditions » désignent le présent document, toutes les politiques et instructions publiées sur le Portail, ainsi que les versions les plus récentes : (i) des Conditions d’utilisation de notre </w:t>
      </w:r>
      <w:commentRangeStart w:id="2"/>
      <w:r>
        <w:rPr>
          <w:rFonts w:ascii="Arial Narrow" w:hAnsi="Arial Narrow" w:cs="Times New Roman"/>
          <w:b/>
          <w:bCs/>
          <w:sz w:val="20"/>
          <w:szCs w:val="20"/>
          <w:lang w:val="fr-CA"/>
        </w:rPr>
        <w:t xml:space="preserve">système de gestion de l’apprentissage (disponibles </w:t>
      </w:r>
      <w:r w:rsidR="00C2622B">
        <w:rPr>
          <w:rFonts w:ascii="Arial Narrow" w:hAnsi="Arial Narrow" w:cs="Times New Roman"/>
          <w:b/>
          <w:bCs/>
          <w:sz w:val="20"/>
          <w:szCs w:val="20"/>
          <w:lang w:val="fr-CA"/>
        </w:rPr>
        <w:t>après connexion au</w:t>
      </w:r>
      <w:r>
        <w:rPr>
          <w:rFonts w:ascii="Arial Narrow" w:hAnsi="Arial Narrow" w:cs="Times New Roman"/>
          <w:b/>
          <w:bCs/>
          <w:sz w:val="20"/>
          <w:szCs w:val="20"/>
          <w:lang w:val="fr-CA"/>
        </w:rPr>
        <w:t xml:space="preserve"> système de gestion de l’apprentissage</w:t>
      </w:r>
      <w:commentRangeEnd w:id="2"/>
      <w:r w:rsidR="00C2622B">
        <w:rPr>
          <w:rStyle w:val="CommentReference"/>
        </w:rPr>
        <w:commentReference w:id="2"/>
      </w:r>
      <w:r>
        <w:rPr>
          <w:rFonts w:ascii="Arial Narrow" w:hAnsi="Arial Narrow" w:cs="Times New Roman"/>
          <w:b/>
          <w:bCs/>
          <w:sz w:val="20"/>
          <w:szCs w:val="20"/>
          <w:lang w:val="fr-CA"/>
        </w:rPr>
        <w:t xml:space="preserve">); (ii) de notre Politique de confidentialité; (iii) </w:t>
      </w:r>
      <w:commentRangeStart w:id="3"/>
      <w:r>
        <w:rPr>
          <w:rFonts w:ascii="Arial Narrow" w:hAnsi="Arial Narrow" w:cs="Times New Roman"/>
          <w:b/>
          <w:bCs/>
          <w:sz w:val="20"/>
          <w:szCs w:val="20"/>
          <w:lang w:val="fr-CA"/>
        </w:rPr>
        <w:t>des Conditions d’utilisation de notre site Web</w:t>
      </w:r>
      <w:commentRangeEnd w:id="3"/>
      <w:r w:rsidR="00D508EF">
        <w:rPr>
          <w:rStyle w:val="CommentReference"/>
        </w:rPr>
        <w:commentReference w:id="3"/>
      </w:r>
      <w:r>
        <w:rPr>
          <w:rFonts w:ascii="Arial Narrow" w:hAnsi="Arial Narrow" w:cs="Times New Roman"/>
          <w:b/>
          <w:bCs/>
          <w:sz w:val="20"/>
          <w:szCs w:val="20"/>
          <w:lang w:val="fr-CA"/>
        </w:rPr>
        <w:t xml:space="preserve">; et (iv) de nos Conditions générales d’achat (ces trois derniers documents sont disponibles sur ce lien : </w:t>
      </w:r>
      <w:hyperlink r:id="rId11" w:history="1">
        <w:r>
          <w:rPr>
            <w:rStyle w:val="Hyperlink"/>
            <w:rFonts w:ascii="Arial Narrow" w:hAnsi="Arial Narrow" w:cs="Times New Roman"/>
            <w:b/>
            <w:bCs/>
            <w:sz w:val="20"/>
            <w:szCs w:val="20"/>
            <w:lang w:val="fr-CA"/>
          </w:rPr>
          <w:t>www.merzaesthetics.ca/fr/</w:t>
        </w:r>
      </w:hyperlink>
      <w:r>
        <w:rPr>
          <w:rFonts w:ascii="Arial Narrow" w:hAnsi="Arial Narrow" w:cs="Times New Roman"/>
          <w:b/>
          <w:bCs/>
          <w:sz w:val="20"/>
          <w:szCs w:val="20"/>
          <w:lang w:val="fr-CA"/>
        </w:rPr>
        <w:t xml:space="preserve">). </w:t>
      </w:r>
      <w:r>
        <w:rPr>
          <w:rFonts w:ascii="Arial Narrow" w:hAnsi="Arial Narrow" w:cs="Times New Roman"/>
          <w:sz w:val="20"/>
          <w:szCs w:val="20"/>
          <w:lang w:val="fr-CA"/>
        </w:rPr>
        <w:t>Les termes « </w:t>
      </w:r>
      <w:r>
        <w:rPr>
          <w:rFonts w:ascii="Arial Narrow" w:hAnsi="Arial Narrow" w:cs="Times New Roman"/>
          <w:b/>
          <w:bCs/>
          <w:sz w:val="20"/>
          <w:szCs w:val="20"/>
          <w:lang w:val="fr-CA"/>
        </w:rPr>
        <w:t>vous</w:t>
      </w:r>
      <w:r>
        <w:rPr>
          <w:rFonts w:ascii="Arial Narrow" w:hAnsi="Arial Narrow" w:cs="Times New Roman"/>
          <w:sz w:val="20"/>
          <w:szCs w:val="20"/>
          <w:lang w:val="fr-CA"/>
        </w:rPr>
        <w:t> » et « </w:t>
      </w:r>
      <w:r>
        <w:rPr>
          <w:rFonts w:ascii="Arial Narrow" w:hAnsi="Arial Narrow" w:cs="Times New Roman"/>
          <w:b/>
          <w:bCs/>
          <w:sz w:val="20"/>
          <w:szCs w:val="20"/>
          <w:lang w:val="fr-CA"/>
        </w:rPr>
        <w:t>votre </w:t>
      </w:r>
      <w:r>
        <w:rPr>
          <w:rFonts w:ascii="Arial Narrow" w:hAnsi="Arial Narrow" w:cs="Times New Roman"/>
          <w:sz w:val="20"/>
          <w:szCs w:val="20"/>
          <w:lang w:val="fr-CA"/>
        </w:rPr>
        <w:t>» désignent le médecin-superviseur ou le directeur médical en son nom propre, et au nom de son cabinet et de son personnel.</w:t>
      </w:r>
    </w:p>
    <w:p w14:paraId="7A325200" w14:textId="0EB83C53" w:rsidR="000C4446" w:rsidRPr="00737EC7" w:rsidRDefault="000C4446" w:rsidP="000C4446">
      <w:pPr>
        <w:widowControl w:val="0"/>
        <w:adjustRightInd/>
        <w:spacing w:after="240"/>
        <w:ind w:left="-446" w:right="-547"/>
        <w:jc w:val="both"/>
        <w:rPr>
          <w:rFonts w:ascii="Arial Narrow" w:hAnsi="Arial Narrow" w:cs="Times New Roman"/>
          <w:b/>
          <w:bCs/>
          <w:sz w:val="20"/>
          <w:szCs w:val="20"/>
        </w:rPr>
      </w:pPr>
      <w:r>
        <w:rPr>
          <w:rFonts w:ascii="Arial Narrow" w:hAnsi="Arial Narrow" w:cs="Times New Roman"/>
          <w:b/>
          <w:bCs/>
          <w:sz w:val="20"/>
          <w:szCs w:val="20"/>
          <w:lang w:val="fr-CA"/>
        </w:rPr>
        <w:t xml:space="preserve">VEUILLEZ LIRE ATTENTIVEMENT LES PRÉSENTES CONDITIONS CAR ELLES CONSTITUENT UN CONTRAT JURIDIQUEMENT CONTRAIGNANT ENTRE VOUS ET MERZ. VOTRE UTILISATION DU PORTAIL SIGNIFIE QUE VOUS ACCEPTEZ LES PRÉSENTES CONDITIONS. SI VOUS N’ACCEPTEZ PAS LES PRÉSENTES CONDITIONS (OU QUE VOUS N’AVEZ PAS L’AUTORITÉ NÉCESSAIRE POUR LES ACCEPTER), VEUILLEZ NE PAS UTILISER LE PORTAIL. Nous pouvons modifier les Conditions à tout moment sans préavis. Une Date d’entrée en vigueur mise à jour en haut de la page indique que les Conditions ont été révisées. Votre utilisation du Portail ou de tout contenu disponible sur le Portail après la Date d’entrée en vigueur </w:t>
      </w:r>
      <w:r w:rsidR="00B65C8F">
        <w:rPr>
          <w:rFonts w:ascii="Arial Narrow" w:hAnsi="Arial Narrow" w:cs="Times New Roman"/>
          <w:b/>
          <w:bCs/>
          <w:sz w:val="20"/>
          <w:szCs w:val="20"/>
          <w:lang w:val="fr-CA"/>
        </w:rPr>
        <w:t xml:space="preserve">mise à jour </w:t>
      </w:r>
      <w:r>
        <w:rPr>
          <w:rFonts w:ascii="Arial Narrow" w:hAnsi="Arial Narrow" w:cs="Times New Roman"/>
          <w:b/>
          <w:bCs/>
          <w:sz w:val="20"/>
          <w:szCs w:val="20"/>
          <w:lang w:val="fr-CA"/>
        </w:rPr>
        <w:t>indique que vous acceptez les Conditions révisées. Par conséquent, vous devez consulter les Conditions chaque fois que vous visitez le Portail.</w:t>
      </w:r>
    </w:p>
    <w:p w14:paraId="7780BDB0" w14:textId="11FB1ADC" w:rsidR="000C4446" w:rsidRPr="008F36E1" w:rsidRDefault="000C4446" w:rsidP="000C4446">
      <w:pPr>
        <w:pStyle w:val="ListParagraph"/>
        <w:widowControl w:val="0"/>
        <w:numPr>
          <w:ilvl w:val="0"/>
          <w:numId w:val="3"/>
        </w:numPr>
        <w:adjustRightInd/>
        <w:spacing w:after="240"/>
        <w:ind w:left="-90" w:right="-547"/>
        <w:jc w:val="both"/>
        <w:rPr>
          <w:rFonts w:ascii="Arial Narrow" w:hAnsi="Arial Narrow" w:cs="Times New Roman"/>
          <w:sz w:val="20"/>
          <w:szCs w:val="20"/>
        </w:rPr>
      </w:pPr>
      <w:r>
        <w:rPr>
          <w:rFonts w:ascii="Arial Narrow" w:hAnsi="Arial Narrow" w:cs="Times New Roman"/>
          <w:b/>
          <w:bCs/>
          <w:sz w:val="20"/>
          <w:szCs w:val="20"/>
          <w:lang w:val="fr-CA"/>
        </w:rPr>
        <w:t xml:space="preserve">Absence de conseils médicaux. </w:t>
      </w:r>
      <w:r>
        <w:rPr>
          <w:rFonts w:ascii="Arial Narrow" w:hAnsi="Arial Narrow" w:cs="Times New Roman"/>
          <w:sz w:val="20"/>
          <w:szCs w:val="20"/>
          <w:lang w:val="fr-CA"/>
        </w:rPr>
        <w:t xml:space="preserve">Les informations figurant sur le Portail concernent les produits et services que nous </w:t>
      </w:r>
      <w:r w:rsidR="00B65C8F">
        <w:rPr>
          <w:rFonts w:ascii="Arial Narrow" w:hAnsi="Arial Narrow" w:cs="Times New Roman"/>
          <w:sz w:val="20"/>
          <w:szCs w:val="20"/>
          <w:lang w:val="fr-CA"/>
        </w:rPr>
        <w:t>offrons</w:t>
      </w:r>
      <w:r>
        <w:rPr>
          <w:rFonts w:ascii="Arial Narrow" w:hAnsi="Arial Narrow" w:cs="Times New Roman"/>
          <w:sz w:val="20"/>
          <w:szCs w:val="20"/>
          <w:lang w:val="fr-CA"/>
        </w:rPr>
        <w:t xml:space="preserve">. Le contenu disponible sur le Portail est </w:t>
      </w:r>
      <w:r w:rsidR="00B65C8F">
        <w:rPr>
          <w:rFonts w:ascii="Arial Narrow" w:hAnsi="Arial Narrow" w:cs="Times New Roman"/>
          <w:sz w:val="20"/>
          <w:szCs w:val="20"/>
          <w:lang w:val="fr-CA"/>
        </w:rPr>
        <w:t xml:space="preserve">fourni </w:t>
      </w:r>
      <w:r>
        <w:rPr>
          <w:rFonts w:ascii="Arial Narrow" w:hAnsi="Arial Narrow" w:cs="Times New Roman"/>
          <w:sz w:val="20"/>
          <w:szCs w:val="20"/>
          <w:lang w:val="fr-CA"/>
        </w:rPr>
        <w:t xml:space="preserve">à titre informatif uniquement. Merz n’exerce pas la médecine et ne fournit pas de services ou de conseils médicaux. Les informations figurant sur le Portail ne doivent pas être considérées comme des conseils médicaux. Vous acceptez de ne pas utiliser les informations figurant sur le Portail pour diagnostiquer ou traiter un état ou un problème de santé. </w:t>
      </w:r>
    </w:p>
    <w:p w14:paraId="20F9F42A" w14:textId="69422676" w:rsidR="000C4446" w:rsidRDefault="00F54640" w:rsidP="000C4446">
      <w:pPr>
        <w:pStyle w:val="ListParagraph"/>
        <w:widowControl w:val="0"/>
        <w:numPr>
          <w:ilvl w:val="0"/>
          <w:numId w:val="3"/>
        </w:numPr>
        <w:adjustRightInd/>
        <w:spacing w:after="240"/>
        <w:ind w:left="-90" w:right="-547"/>
        <w:jc w:val="both"/>
        <w:rPr>
          <w:rFonts w:ascii="Arial Narrow" w:hAnsi="Arial Narrow" w:cs="Times New Roman"/>
          <w:sz w:val="20"/>
          <w:szCs w:val="20"/>
        </w:rPr>
      </w:pPr>
      <w:r>
        <w:rPr>
          <w:rFonts w:ascii="Arial Narrow" w:hAnsi="Arial Narrow" w:cs="Times New Roman"/>
          <w:b/>
          <w:bCs/>
          <w:sz w:val="20"/>
          <w:szCs w:val="20"/>
          <w:lang w:val="fr-CA"/>
        </w:rPr>
        <w:t xml:space="preserve">Usage destiné au Canada uniquement. LE PORTAIL EST DESTINÉ À </w:t>
      </w:r>
      <w:r w:rsidR="00526091">
        <w:rPr>
          <w:rFonts w:ascii="Arial Narrow" w:hAnsi="Arial Narrow" w:cs="Times New Roman"/>
          <w:b/>
          <w:bCs/>
          <w:sz w:val="20"/>
          <w:szCs w:val="20"/>
          <w:lang w:val="fr-CA"/>
        </w:rPr>
        <w:t>VOTRE UTILISATION</w:t>
      </w:r>
      <w:r>
        <w:rPr>
          <w:rFonts w:ascii="Arial Narrow" w:hAnsi="Arial Narrow" w:cs="Times New Roman"/>
          <w:b/>
          <w:bCs/>
          <w:sz w:val="20"/>
          <w:szCs w:val="20"/>
          <w:lang w:val="fr-CA"/>
        </w:rPr>
        <w:t xml:space="preserve"> AU CANADA UNIQUEMENT. </w:t>
      </w:r>
      <w:r>
        <w:rPr>
          <w:rFonts w:ascii="Arial Narrow" w:hAnsi="Arial Narrow" w:cs="Times New Roman"/>
          <w:sz w:val="20"/>
          <w:szCs w:val="20"/>
          <w:lang w:val="fr-CA"/>
        </w:rPr>
        <w:t>Nos produits sont réglementés par Santé Canada. Si vous êtes un professionnel de la santé extérieur au Canada, veuillez nous contacter pour obtenir des informations sur le statut réglementaire des produits Merz dans votre pays.</w:t>
      </w:r>
    </w:p>
    <w:p w14:paraId="3018A00A" w14:textId="169E68D5" w:rsidR="000C4446" w:rsidRPr="00B56F96" w:rsidRDefault="000C4446" w:rsidP="000C4446">
      <w:pPr>
        <w:pStyle w:val="ListParagraph"/>
        <w:widowControl w:val="0"/>
        <w:numPr>
          <w:ilvl w:val="0"/>
          <w:numId w:val="3"/>
        </w:numPr>
        <w:adjustRightInd/>
        <w:spacing w:after="240"/>
        <w:ind w:left="-90" w:right="-547"/>
        <w:jc w:val="both"/>
        <w:rPr>
          <w:rFonts w:ascii="Arial Narrow" w:hAnsi="Arial Narrow" w:cs="Times New Roman"/>
          <w:bCs/>
          <w:sz w:val="20"/>
          <w:szCs w:val="20"/>
        </w:rPr>
      </w:pPr>
      <w:r>
        <w:rPr>
          <w:rFonts w:ascii="Arial Narrow" w:hAnsi="Arial Narrow" w:cs="Times New Roman"/>
          <w:b/>
          <w:bCs/>
          <w:sz w:val="20"/>
          <w:szCs w:val="20"/>
          <w:lang w:val="fr-CA"/>
        </w:rPr>
        <w:t xml:space="preserve">Votre compte sur le Portail. </w:t>
      </w:r>
      <w:r>
        <w:rPr>
          <w:rFonts w:ascii="Arial Narrow" w:hAnsi="Arial Narrow" w:cs="Times New Roman"/>
          <w:sz w:val="20"/>
          <w:szCs w:val="20"/>
          <w:lang w:val="fr-CA"/>
        </w:rPr>
        <w:t>Lorsque vous créez un compte sur le Portail, vous déclarez et garantissez que toutes les informations que vous nous fournissez sont et resteront exactes, complètes et à jour. Vous êtes tenu de préserver la confidentialité des informations relatives à votre compte sur le Portail, y compris, mais sans s’y limiter, de restreindre l’accès à vos appareils et</w:t>
      </w:r>
      <w:r w:rsidR="00526091">
        <w:rPr>
          <w:rFonts w:ascii="Arial Narrow" w:hAnsi="Arial Narrow" w:cs="Times New Roman"/>
          <w:sz w:val="20"/>
          <w:szCs w:val="20"/>
          <w:lang w:val="fr-CA"/>
        </w:rPr>
        <w:t>/ou</w:t>
      </w:r>
      <w:r>
        <w:rPr>
          <w:rFonts w:ascii="Arial Narrow" w:hAnsi="Arial Narrow" w:cs="Times New Roman"/>
          <w:sz w:val="20"/>
          <w:szCs w:val="20"/>
          <w:lang w:val="fr-CA"/>
        </w:rPr>
        <w:t xml:space="preserve"> à votre compte. Vous acceptez par la présente la responsabilité de toutes les activités effectuées par l’intermédiaire de votre compte et</w:t>
      </w:r>
      <w:r w:rsidR="00526091">
        <w:rPr>
          <w:rFonts w:ascii="Arial Narrow" w:hAnsi="Arial Narrow" w:cs="Times New Roman"/>
          <w:sz w:val="20"/>
          <w:szCs w:val="20"/>
          <w:lang w:val="fr-CA"/>
        </w:rPr>
        <w:t>/ou</w:t>
      </w:r>
      <w:r>
        <w:rPr>
          <w:rFonts w:ascii="Arial Narrow" w:hAnsi="Arial Narrow" w:cs="Times New Roman"/>
          <w:sz w:val="20"/>
          <w:szCs w:val="20"/>
          <w:lang w:val="fr-CA"/>
        </w:rPr>
        <w:t xml:space="preserve"> de votre mot de passe, que votre mot de passe soit </w:t>
      </w:r>
      <w:proofErr w:type="gramStart"/>
      <w:r>
        <w:rPr>
          <w:rFonts w:ascii="Arial Narrow" w:hAnsi="Arial Narrow" w:cs="Times New Roman"/>
          <w:sz w:val="20"/>
          <w:szCs w:val="20"/>
          <w:lang w:val="fr-CA"/>
        </w:rPr>
        <w:t>ou</w:t>
      </w:r>
      <w:proofErr w:type="gramEnd"/>
      <w:r>
        <w:rPr>
          <w:rFonts w:ascii="Arial Narrow" w:hAnsi="Arial Narrow" w:cs="Times New Roman"/>
          <w:sz w:val="20"/>
          <w:szCs w:val="20"/>
          <w:lang w:val="fr-CA"/>
        </w:rPr>
        <w:t xml:space="preserve"> non créé par le biais d’un service tiers. Vous devez nous informer immédiatement dès que vous avez connaissance d’une atteinte à la sécurité ou d’une utilisation non autorisée de votre compte. </w:t>
      </w:r>
    </w:p>
    <w:p w14:paraId="3BC05CA0" w14:textId="29CA7414" w:rsidR="000C4446" w:rsidRPr="008F36E1" w:rsidRDefault="000C4446" w:rsidP="000C4446">
      <w:pPr>
        <w:pStyle w:val="ListParagraph"/>
        <w:widowControl w:val="0"/>
        <w:numPr>
          <w:ilvl w:val="0"/>
          <w:numId w:val="3"/>
        </w:numPr>
        <w:adjustRightInd/>
        <w:spacing w:after="240"/>
        <w:ind w:left="-90" w:right="-547"/>
        <w:jc w:val="both"/>
        <w:rPr>
          <w:rFonts w:ascii="Arial Narrow" w:hAnsi="Arial Narrow" w:cs="Times New Roman"/>
          <w:sz w:val="20"/>
          <w:szCs w:val="20"/>
        </w:rPr>
      </w:pPr>
      <w:r>
        <w:rPr>
          <w:rFonts w:ascii="Arial Narrow" w:hAnsi="Arial Narrow" w:cs="Times New Roman"/>
          <w:b/>
          <w:bCs/>
          <w:sz w:val="20"/>
          <w:szCs w:val="20"/>
          <w:lang w:val="fr-CA"/>
        </w:rPr>
        <w:t>Utilisation du Portail et de son contenu.</w:t>
      </w:r>
      <w:r>
        <w:rPr>
          <w:rFonts w:ascii="Arial Narrow" w:hAnsi="Arial Narrow" w:cs="Times New Roman"/>
          <w:sz w:val="20"/>
          <w:szCs w:val="20"/>
          <w:lang w:val="fr-CA"/>
        </w:rPr>
        <w:t xml:space="preserve"> Le Portail, y compris, mais sans s’y limiter, le texte, les dessins, les graphiques, les logos, les icônes, les images, les photographies, les interfaces, le code, les logiciels, les fonctions et les outils, ainsi que la conception, la sélection et la configuration de ceux-ci et tous les éléments de propriété intellectuelle qui y sont associés (collectivement, le « </w:t>
      </w:r>
      <w:r>
        <w:rPr>
          <w:rFonts w:ascii="Arial Narrow" w:hAnsi="Arial Narrow" w:cs="Times New Roman"/>
          <w:b/>
          <w:bCs/>
          <w:sz w:val="20"/>
          <w:szCs w:val="20"/>
          <w:lang w:val="fr-CA"/>
        </w:rPr>
        <w:t>Contenu</w:t>
      </w:r>
      <w:r>
        <w:rPr>
          <w:rFonts w:ascii="Arial Narrow" w:hAnsi="Arial Narrow" w:cs="Times New Roman"/>
          <w:sz w:val="20"/>
          <w:szCs w:val="20"/>
          <w:lang w:val="fr-CA"/>
        </w:rPr>
        <w:t xml:space="preserve"> »), est la propriété de Merz ou de ses concédants de licence. </w:t>
      </w:r>
      <w:r w:rsidR="003C59C1">
        <w:rPr>
          <w:rFonts w:ascii="Arial Narrow" w:hAnsi="Arial Narrow" w:cs="Times New Roman"/>
          <w:b/>
          <w:bCs/>
          <w:sz w:val="20"/>
          <w:szCs w:val="20"/>
          <w:lang w:val="fr-CA"/>
        </w:rPr>
        <w:t>Dès</w:t>
      </w:r>
      <w:r>
        <w:rPr>
          <w:rFonts w:ascii="Arial Narrow" w:hAnsi="Arial Narrow" w:cs="Times New Roman"/>
          <w:b/>
          <w:bCs/>
          <w:sz w:val="20"/>
          <w:szCs w:val="20"/>
          <w:lang w:val="fr-CA"/>
        </w:rPr>
        <w:t xml:space="preserve"> votre acceptation des présentes Conditions, Merz vous accorde une licence limitée, non transférable, ne pouvant faire l’objet d’une sous-licence, non exclusive et révocable permettant d’accéder, d’utiliser, de copier, d’envoyer par courrier électronique, de télécharger ou d’imprimer des copies du Contenu, mais uniquement pour une utilisation dans le cadre de votre cabinet, à condition que vous incluiez les avis de droits d’auteur, de marques de commerce et autres droits de propriété apparaissant sur le Contenu. Toute autre utilisation du Portail ou de tout Contenu, y compris, mais sans s’y limiter, la modification, la distribution, l’exécution, la diffusion, la publication, l’octroi de licences, l’ingénierie inverse ou la revente du Portail ou de tout Contenu, ou la création d’œuvres dérivées à partir du Portail ou de tout Contenu, est expressément interdite, à moins que vous n’obteniez l’accord écrit préalable de Merz. Vous êtes tenu de vérifier que votre utilisation du Contenu est autorisée par les règlements provinciaux et les politiques de l’Ordre qui régissent votre conduite professionnelle, et Merz ne fait aucune déclaration à cet égard. </w:t>
      </w:r>
      <w:r>
        <w:rPr>
          <w:rFonts w:ascii="Arial Narrow" w:hAnsi="Arial Narrow" w:cs="Times New Roman"/>
          <w:sz w:val="20"/>
          <w:szCs w:val="20"/>
          <w:lang w:val="fr-CA"/>
        </w:rPr>
        <w:t xml:space="preserve">Vous acceptez de vous conformer à toutes les restrictions supplémentaires affichées sur le Portail telles que mises à jour de temps à autre. Merz peut révoquer votre licence limitée permettant d’accéder au Portail ou à tout ou </w:t>
      </w:r>
      <w:r w:rsidR="00415AD3">
        <w:rPr>
          <w:rFonts w:ascii="Arial Narrow" w:hAnsi="Arial Narrow" w:cs="Times New Roman"/>
          <w:sz w:val="20"/>
          <w:szCs w:val="20"/>
          <w:lang w:val="fr-CA"/>
        </w:rPr>
        <w:t xml:space="preserve">une </w:t>
      </w:r>
      <w:r>
        <w:rPr>
          <w:rFonts w:ascii="Arial Narrow" w:hAnsi="Arial Narrow" w:cs="Times New Roman"/>
          <w:sz w:val="20"/>
          <w:szCs w:val="20"/>
          <w:lang w:val="fr-CA"/>
        </w:rPr>
        <w:t xml:space="preserve">partie du Contenu à tout moment, pour quelque raison que ce soit, ou sans raison. Tous les droits qui ne sont pas expressément accordés sont réservés à Merz et à ses concédants de licence. Toute survaleur résultant de l’utilisation du Contenu sera au bénéfice exclusif de Merz. </w:t>
      </w:r>
    </w:p>
    <w:p w14:paraId="5DAE3A6B" w14:textId="3AE8249F" w:rsidR="000C4446" w:rsidRPr="00D30A1A" w:rsidRDefault="000C4446" w:rsidP="000C4446">
      <w:pPr>
        <w:pStyle w:val="ListParagraph"/>
        <w:widowControl w:val="0"/>
        <w:numPr>
          <w:ilvl w:val="0"/>
          <w:numId w:val="3"/>
        </w:numPr>
        <w:adjustRightInd/>
        <w:spacing w:after="240"/>
        <w:ind w:left="-90" w:right="-547"/>
        <w:jc w:val="both"/>
        <w:rPr>
          <w:rFonts w:ascii="Arial Narrow" w:hAnsi="Arial Narrow" w:cs="Times New Roman"/>
          <w:sz w:val="20"/>
          <w:szCs w:val="20"/>
        </w:rPr>
      </w:pPr>
      <w:r>
        <w:rPr>
          <w:rFonts w:ascii="Arial Narrow" w:hAnsi="Arial Narrow" w:cs="Times New Roman"/>
          <w:b/>
          <w:bCs/>
          <w:sz w:val="20"/>
          <w:szCs w:val="20"/>
          <w:lang w:val="fr-CA"/>
        </w:rPr>
        <w:t>Pas d’utilisation illicite ou interdite.</w:t>
      </w:r>
      <w:r>
        <w:rPr>
          <w:rFonts w:ascii="Arial Narrow" w:hAnsi="Arial Narrow" w:cs="Times New Roman"/>
          <w:sz w:val="20"/>
          <w:szCs w:val="20"/>
          <w:lang w:val="fr-CA"/>
        </w:rPr>
        <w:t xml:space="preserve"> Afin d’accéder et d’utiliser le Portail et son Contenu, vous devez accepter de ne pas utiliser le Portail ou le Contenu à des fins illicites ou interdites dans le cadre des présentes Conditions. Sans limiter ce qui précède, il vous est interdit d’utiliser le Portail ou tout Contenu : (i) à des fins illicites ou susceptibles d’engager votre responsabilité civile; (ii) pour inciter des tiers à accomplir des actes illicites ou à y participer; (iii) pour intercepter subrepticement tout système, toute donnée ou toute information personnelle provenant du Portail; (iv) pour enfreindre ou violer nos droits de propriété intellectuelle ou les droits de propriété intellectuelle de tiers; (v) pour soumettre des </w:t>
      </w:r>
      <w:r>
        <w:rPr>
          <w:rFonts w:ascii="Arial Narrow" w:hAnsi="Arial Narrow" w:cs="Times New Roman"/>
          <w:sz w:val="20"/>
          <w:szCs w:val="20"/>
          <w:lang w:val="fr-CA"/>
        </w:rPr>
        <w:lastRenderedPageBreak/>
        <w:t xml:space="preserve">informations fausses ou trompeuses, créer une fausse identité ou autrement manipuler des identifiants afin de duper des tiers ou de déguiser l’origine de tout Contenu transmis sur le Portail ou par son intermédiaire; (vi) pour télécharger ou transmettre des virus ou tout autre type de programme malveillant qui sera ou pourra être utilisé d’une manière qui affectera la fonctionnalité ou </w:t>
      </w:r>
      <w:r w:rsidR="00535AE1">
        <w:rPr>
          <w:rFonts w:ascii="Arial Narrow" w:hAnsi="Arial Narrow" w:cs="Times New Roman"/>
          <w:sz w:val="20"/>
          <w:szCs w:val="20"/>
          <w:lang w:val="fr-CA"/>
        </w:rPr>
        <w:t xml:space="preserve">le fonctionnement </w:t>
      </w:r>
      <w:r>
        <w:rPr>
          <w:rFonts w:ascii="Arial Narrow" w:hAnsi="Arial Narrow" w:cs="Times New Roman"/>
          <w:sz w:val="20"/>
          <w:szCs w:val="20"/>
          <w:lang w:val="fr-CA"/>
        </w:rPr>
        <w:t xml:space="preserve">du Portail; (vii) pour accéder ou tenter d’accéder à tout système ou serveur sur lequel le Portail est hébergé, ou pour modifier ou altérer le Portail de quelque manière que ce soit, sauf dans le cadre de l’utilisation du Portail expressément autorisée par les présentes Conditions; (viii) pour polluposter, envoyer des courriels hameçons, procéder à un détournement de domaine, soutirer des informations confidentielles, installer un robot Web, procéder à l’exploration de données ou à un moissonnage du Web, ou pour utiliser tout autre dispositif, programme, algorithme ou méthodologie automatiques, ou tout processus manuel similaire ou équivalent, pour accéder, acquérir, copier ou surveiller toute partie du Portail ou tout Contenu, ou pour reproduire ou contourner de quelque manière que ce soit la structure de navigation ou la présentation du Portail ou de tout Contenu, afin d’obtenir ou tenter d’obtenir tout matériel, document ou information par des moyens qui n’ont pas été délibérément mis à disposition sur le Portail; (ix) pour interférer avec les dispositifs de sécurité du Portail ou les contourner; (x) pour endommager, désactiver, surcharger ou </w:t>
      </w:r>
      <w:r w:rsidR="00B73E51">
        <w:rPr>
          <w:rFonts w:ascii="Arial Narrow" w:hAnsi="Arial Narrow" w:cs="Times New Roman"/>
          <w:sz w:val="20"/>
          <w:szCs w:val="20"/>
          <w:lang w:val="fr-CA"/>
        </w:rPr>
        <w:t>nuire aux</w:t>
      </w:r>
      <w:r>
        <w:rPr>
          <w:rFonts w:ascii="Arial Narrow" w:hAnsi="Arial Narrow" w:cs="Times New Roman"/>
          <w:sz w:val="20"/>
          <w:szCs w:val="20"/>
          <w:lang w:val="fr-CA"/>
        </w:rPr>
        <w:t xml:space="preserve"> serveurs ou réseaux de Merz; (xi) pour diffamer, harceler, menacer ou autrement violer les droits légaux (tels que les droits à la protection de la vie privée et les droits de publicité) de Merz, de ses employés, de ses clients ou de toute autre tierce partie; (xii) pour utiliser un langage, des images ou d’autres contenus que Merz, à sa seule discrétion, juge insensibles, offensants, obscènes, sexuellement explicites ou autrement inappropriés ou incompatibles avec la marque Merz. Merz se réserve le droit d’enquêter et de prendre les mesures légales appropriées à l’encontre de toute personne qui, à la seule discrétion de Merz, enfreint ces dispositions.</w:t>
      </w:r>
    </w:p>
    <w:p w14:paraId="000401FA" w14:textId="76D1B41C" w:rsidR="000C4446" w:rsidRPr="008F36E1" w:rsidRDefault="000C4446" w:rsidP="000C4446">
      <w:pPr>
        <w:pStyle w:val="ListParagraph"/>
        <w:widowControl w:val="0"/>
        <w:numPr>
          <w:ilvl w:val="0"/>
          <w:numId w:val="3"/>
        </w:numPr>
        <w:adjustRightInd/>
        <w:spacing w:after="240"/>
        <w:ind w:left="-90" w:right="-547"/>
        <w:jc w:val="both"/>
        <w:rPr>
          <w:rFonts w:ascii="Arial Narrow" w:hAnsi="Arial Narrow" w:cs="Times New Roman"/>
          <w:sz w:val="20"/>
          <w:szCs w:val="20"/>
        </w:rPr>
      </w:pPr>
      <w:r>
        <w:rPr>
          <w:rFonts w:ascii="Arial Narrow" w:hAnsi="Arial Narrow" w:cs="Times New Roman"/>
          <w:b/>
          <w:bCs/>
          <w:sz w:val="20"/>
          <w:szCs w:val="20"/>
          <w:lang w:val="fr-CA"/>
        </w:rPr>
        <w:t xml:space="preserve">Sites Web tiers. </w:t>
      </w:r>
      <w:r>
        <w:rPr>
          <w:rFonts w:ascii="Arial Narrow" w:hAnsi="Arial Narrow" w:cs="Times New Roman"/>
          <w:sz w:val="20"/>
          <w:szCs w:val="20"/>
          <w:lang w:val="fr-CA"/>
        </w:rPr>
        <w:t xml:space="preserve">Le Portail peut contenir des liens vers des sites Web que nous n’exploitons pas, ne possédons pas et ne contrôlons pas de quelque manière que ce soit. Nous mettons ces liens à votre disposition à des fins pratiques. Nous n’examinons pas, ne contrôlons pas et ne surveillons pas le contenu des autres sites Web. Ces sites Web peuvent contenir des informations relatives à </w:t>
      </w:r>
      <w:r w:rsidR="00BE09F9">
        <w:rPr>
          <w:rFonts w:ascii="Arial Narrow" w:hAnsi="Arial Narrow" w:cs="Times New Roman"/>
          <w:sz w:val="20"/>
          <w:szCs w:val="20"/>
          <w:lang w:val="fr-CA"/>
        </w:rPr>
        <w:t xml:space="preserve">des </w:t>
      </w:r>
      <w:r w:rsidR="009D447A">
        <w:rPr>
          <w:rFonts w:ascii="Arial Narrow" w:hAnsi="Arial Narrow" w:cs="Times New Roman"/>
          <w:sz w:val="20"/>
          <w:szCs w:val="20"/>
          <w:lang w:val="fr-CA"/>
        </w:rPr>
        <w:t>emploi</w:t>
      </w:r>
      <w:r w:rsidR="003B6B9D">
        <w:rPr>
          <w:rFonts w:ascii="Arial Narrow" w:hAnsi="Arial Narrow" w:cs="Times New Roman"/>
          <w:sz w:val="20"/>
          <w:szCs w:val="20"/>
          <w:lang w:val="fr-CA"/>
        </w:rPr>
        <w:t>s</w:t>
      </w:r>
      <w:r w:rsidR="00BE09F9">
        <w:rPr>
          <w:rFonts w:ascii="Arial Narrow" w:hAnsi="Arial Narrow" w:cs="Times New Roman"/>
          <w:sz w:val="20"/>
          <w:szCs w:val="20"/>
          <w:lang w:val="fr-CA"/>
        </w:rPr>
        <w:t xml:space="preserve"> </w:t>
      </w:r>
      <w:r>
        <w:rPr>
          <w:rFonts w:ascii="Arial Narrow" w:hAnsi="Arial Narrow" w:cs="Times New Roman"/>
          <w:sz w:val="20"/>
          <w:szCs w:val="20"/>
          <w:lang w:val="fr-CA"/>
        </w:rPr>
        <w:t>de produits Merz qui n’ont pas été approuvées au Canada ou ailleurs. La mention de ces liens vers des sites Web tiers ne constitue pas, et ne doit pas être considérée, comme une approbation par Merz de ces sites Web ou de leur contenu. Votre utilisation de ces sites Web tiers est soumise aux conditions d’utilisation propres à ces sites Web, y compris à leurs politiques de confidentialité. MERZ N’A AUCUN CONTRÔLE SUR LE CONTENU DES SITES WEB TIERS, N’ASSUME AUCUNE RESPONSABILITÉ EN CE QUI CONCERNE LES SITES WEB TIERS ET DÉCLINE PAR LA PRÉSENTE TOUTE RESPONSABILITÉ LIÉE AUX SITES WEB TIERS. SI VOUS DÉCIDEZ D’ACCÉDER À UN SITE WEB TIERS, VOUS LE FAITES ENTIÈREMENT À VOS RISQUES ET PÉRILS ET SOUS RÉSERVE DES CONDITIONS D’UTILISATION DE CE SITE WEB TIERS.</w:t>
      </w:r>
    </w:p>
    <w:p w14:paraId="34CC84E6" w14:textId="503FD182" w:rsidR="000C4446" w:rsidRDefault="000C4446" w:rsidP="000C4446">
      <w:pPr>
        <w:pStyle w:val="ListParagraph"/>
        <w:widowControl w:val="0"/>
        <w:numPr>
          <w:ilvl w:val="0"/>
          <w:numId w:val="3"/>
        </w:numPr>
        <w:adjustRightInd/>
        <w:spacing w:after="240"/>
        <w:ind w:left="-90" w:right="-547"/>
        <w:jc w:val="both"/>
        <w:rPr>
          <w:rFonts w:ascii="Arial Narrow" w:hAnsi="Arial Narrow" w:cs="Times New Roman"/>
          <w:sz w:val="20"/>
          <w:szCs w:val="20"/>
        </w:rPr>
      </w:pPr>
      <w:r>
        <w:rPr>
          <w:rFonts w:ascii="Arial Narrow" w:hAnsi="Arial Narrow" w:cs="Times New Roman"/>
          <w:b/>
          <w:bCs/>
          <w:sz w:val="20"/>
          <w:szCs w:val="20"/>
          <w:lang w:val="fr-CA"/>
        </w:rPr>
        <w:t xml:space="preserve">Vos contributions. </w:t>
      </w:r>
      <w:r>
        <w:rPr>
          <w:rFonts w:ascii="Arial Narrow" w:hAnsi="Arial Narrow" w:cs="Times New Roman"/>
          <w:sz w:val="20"/>
          <w:szCs w:val="20"/>
          <w:lang w:val="fr-CA"/>
        </w:rPr>
        <w:t>Toute information que vous soumettez par l’intermédiaire du Portail sera considérée comme non confidentielle et non exclusive. Si vous ou toute personne agissant en votre nom nous transmettez des idées, des informations, des concepts, du savoir-faire, des techniques ou du matériel (ci-après, collectivement, des « </w:t>
      </w:r>
      <w:r>
        <w:rPr>
          <w:rFonts w:ascii="Arial Narrow" w:hAnsi="Arial Narrow" w:cs="Times New Roman"/>
          <w:b/>
          <w:bCs/>
          <w:sz w:val="20"/>
          <w:szCs w:val="20"/>
          <w:lang w:val="fr-CA"/>
        </w:rPr>
        <w:t>Contributions</w:t>
      </w:r>
      <w:r>
        <w:rPr>
          <w:rFonts w:ascii="Arial Narrow" w:hAnsi="Arial Narrow" w:cs="Times New Roman"/>
          <w:sz w:val="20"/>
          <w:szCs w:val="20"/>
          <w:lang w:val="fr-CA"/>
        </w:rPr>
        <w:t xml:space="preserve"> »), vous accordez par la présente à Merz une licence illimitée, libre de redevances, irrévocable, non exclusive, perpétuelle, pouvant faire l’objet d’une sous-licence et transférable permettant d’utiliser les Contributions dans le monde entier, de les reproduire, de les afficher, de les exécuter, de les modifier, de les transmettre, de les adapter, de les éditer, de les publier, de les traduire, de créer des œuvres dérivées, de les combiner avec d’autres œuvres et de les distribuer, </w:t>
      </w:r>
      <w:r w:rsidR="004C2B51">
        <w:rPr>
          <w:rFonts w:ascii="Arial Narrow" w:hAnsi="Arial Narrow" w:cs="Times New Roman"/>
          <w:sz w:val="20"/>
          <w:szCs w:val="20"/>
          <w:lang w:val="fr-CA"/>
        </w:rPr>
        <w:t xml:space="preserve">sur quelque support </w:t>
      </w:r>
      <w:r w:rsidR="00661D5A">
        <w:rPr>
          <w:rFonts w:ascii="Arial Narrow" w:hAnsi="Arial Narrow" w:cs="Times New Roman"/>
          <w:sz w:val="20"/>
          <w:szCs w:val="20"/>
          <w:lang w:val="fr-CA"/>
        </w:rPr>
        <w:t xml:space="preserve">et </w:t>
      </w:r>
      <w:r>
        <w:rPr>
          <w:rFonts w:ascii="Arial Narrow" w:hAnsi="Arial Narrow" w:cs="Times New Roman"/>
          <w:sz w:val="20"/>
          <w:szCs w:val="20"/>
          <w:lang w:val="fr-CA"/>
        </w:rPr>
        <w:t>à quelque fin que ce soit, sans compensation, contrepartie ou mention à votre égard de quelque nature que ce soit, même si Merz reçoit par la suite une compensation pour l’utilisation de ces Contributions. Par la présente, vous accordez à Merz, et vous déclarez et garantissez que vous êtes autorisé à accorder à Merz, le droit d’utiliser, sans contrepartie, le ou les noms que vous soumettez dans le cadre de ces Contributions, si Merz le souhaite (bien que Merz ne soit pas tenu de faire une telle mention). Vous déclarez et garantissez que vous possédez ou contrôlez tous les droits sur vos Contributions, que vos Contributions sont exactes, qu’elles ne contreviennent pas ou qu’elles ne violent pas autrement les droits de toute personne ou entité et qu’elles sont conformes à toutes les lois et tous les règlements applicables.</w:t>
      </w:r>
    </w:p>
    <w:p w14:paraId="65817A3E" w14:textId="66D7CC9E" w:rsidR="000C4446" w:rsidRPr="00737EC7" w:rsidRDefault="000C4446" w:rsidP="000C4446">
      <w:pPr>
        <w:pStyle w:val="ListParagraph"/>
        <w:widowControl w:val="0"/>
        <w:numPr>
          <w:ilvl w:val="0"/>
          <w:numId w:val="3"/>
        </w:numPr>
        <w:adjustRightInd/>
        <w:spacing w:after="240"/>
        <w:ind w:left="-90" w:right="-547"/>
        <w:jc w:val="both"/>
        <w:rPr>
          <w:rFonts w:ascii="Arial Narrow" w:hAnsi="Arial Narrow" w:cs="Times New Roman"/>
          <w:sz w:val="20"/>
          <w:szCs w:val="20"/>
        </w:rPr>
      </w:pPr>
      <w:r>
        <w:rPr>
          <w:rFonts w:ascii="Arial Narrow" w:hAnsi="Arial Narrow" w:cs="Times New Roman"/>
          <w:b/>
          <w:bCs/>
          <w:sz w:val="20"/>
          <w:szCs w:val="20"/>
          <w:lang w:val="fr-CA"/>
        </w:rPr>
        <w:t xml:space="preserve">Exclusion de garantie. </w:t>
      </w:r>
      <w:r>
        <w:rPr>
          <w:rFonts w:ascii="Arial Narrow" w:hAnsi="Arial Narrow" w:cs="Times New Roman"/>
          <w:sz w:val="20"/>
          <w:szCs w:val="20"/>
          <w:lang w:val="fr-CA"/>
        </w:rPr>
        <w:t xml:space="preserve">SAUF DISPOSITION EXPRESSE DANS LES PRÉSENTES CONDITIONS, LE PORTAIL ET SON CONTENU SONT FOURNIS « TELS QUELS » ET SANS GARANTIE D’AUCUNE SORTE, EXPRESSE OU IMPLICITE. DANS TOUTE LA MESURE PERMISE PAR LA LOI APPLICABLE, MERZ DÉCLINE TOUTE GARANTIE, EXPRESSE OU IMPLICITE, Y COMPRIS, MAIS SANS S’Y LIMITER, LES GARANTIES IMPLICITES DE QUALITÉ MARCHANDE, </w:t>
      </w:r>
      <w:r w:rsidR="000B33C5">
        <w:rPr>
          <w:rFonts w:ascii="Arial Narrow" w:hAnsi="Arial Narrow" w:cs="Times New Roman"/>
          <w:sz w:val="20"/>
          <w:szCs w:val="20"/>
          <w:lang w:val="fr-CA"/>
        </w:rPr>
        <w:t>D’AD</w:t>
      </w:r>
      <w:r w:rsidR="006826AD">
        <w:rPr>
          <w:rFonts w:ascii="Arial Narrow" w:hAnsi="Arial Narrow" w:cs="Times New Roman"/>
          <w:sz w:val="20"/>
          <w:szCs w:val="20"/>
          <w:lang w:val="fr-CA"/>
        </w:rPr>
        <w:t>É</w:t>
      </w:r>
      <w:r w:rsidR="000B33C5">
        <w:rPr>
          <w:rFonts w:ascii="Arial Narrow" w:hAnsi="Arial Narrow" w:cs="Times New Roman"/>
          <w:sz w:val="20"/>
          <w:szCs w:val="20"/>
          <w:lang w:val="fr-CA"/>
        </w:rPr>
        <w:t>QUATION</w:t>
      </w:r>
      <w:r w:rsidR="006826AD">
        <w:rPr>
          <w:rFonts w:ascii="Arial Narrow" w:hAnsi="Arial Narrow" w:cs="Times New Roman"/>
          <w:sz w:val="20"/>
          <w:szCs w:val="20"/>
          <w:lang w:val="fr-CA"/>
        </w:rPr>
        <w:t xml:space="preserve"> À UN USAGE PARTICULIER</w:t>
      </w:r>
      <w:r>
        <w:rPr>
          <w:rFonts w:ascii="Arial Narrow" w:hAnsi="Arial Narrow" w:cs="Times New Roman"/>
          <w:sz w:val="20"/>
          <w:szCs w:val="20"/>
          <w:lang w:val="fr-CA"/>
        </w:rPr>
        <w:t xml:space="preserve">, D’EXACTITUDE ET D’ABSENCE DE </w:t>
      </w:r>
      <w:r w:rsidR="00547F2A">
        <w:rPr>
          <w:rFonts w:ascii="Arial Narrow" w:hAnsi="Arial Narrow" w:cs="Times New Roman"/>
          <w:sz w:val="20"/>
          <w:szCs w:val="20"/>
          <w:lang w:val="fr-CA"/>
        </w:rPr>
        <w:t>VIOLATION</w:t>
      </w:r>
      <w:r>
        <w:rPr>
          <w:rFonts w:ascii="Arial Narrow" w:hAnsi="Arial Narrow" w:cs="Times New Roman"/>
          <w:sz w:val="20"/>
          <w:szCs w:val="20"/>
          <w:lang w:val="fr-CA"/>
        </w:rPr>
        <w:t>. MERZ NE GARANTIT PAS QUE L’ACCÈS AU PORTAIL ET À SON CONTENU ET LEUR UTILISATION SERONT ININTERROMPUS OU EXEMPTS D’ERREURS, QUE LES DÉFAUTS SERONT CORRIGÉS OU QUE LE PORTAIL, LE CONTENU OU LE SERVEUR QUI MET LE PORTAIL ET LE CONTENU À DISPOSITION SERONT EXEMPTS DE VIRUS OU D’AUTRES COMPOSANTS MALVEILLANTS. MERZ NE GARANTIT NI NE FAIT AUCUNE DÉCLARATION CONCERNANT L’UTILISATION OU LES RÉSULTATS DE L’UTILISATION DU PORTAIL OU DE SON CONTENU EN TERMES D’EXACTITUDE, DE PRÉCISION, DE FIABILITÉ OU AUTRE. LA LOI APPLICABLE PEUT NE PAS PERMETTRE L’EXCLUSION DES GARANTIES IMPLICITES, DANS CE CAS, L’EXCLUSION PRÉVUE CI-DESSUS PEUT NE PAS S’APPLIQUER À VOUS.</w:t>
      </w:r>
    </w:p>
    <w:p w14:paraId="333B8ABE" w14:textId="7FD1AED9" w:rsidR="000C4446" w:rsidRPr="008F36E1" w:rsidRDefault="000C4446" w:rsidP="000C4446">
      <w:pPr>
        <w:pStyle w:val="ListParagraph"/>
        <w:widowControl w:val="0"/>
        <w:numPr>
          <w:ilvl w:val="0"/>
          <w:numId w:val="3"/>
        </w:numPr>
        <w:adjustRightInd/>
        <w:spacing w:after="240"/>
        <w:ind w:left="-90" w:right="-547"/>
        <w:jc w:val="both"/>
        <w:rPr>
          <w:rFonts w:ascii="Arial Narrow" w:hAnsi="Arial Narrow" w:cs="Times New Roman"/>
          <w:sz w:val="20"/>
          <w:szCs w:val="20"/>
        </w:rPr>
      </w:pPr>
      <w:r>
        <w:rPr>
          <w:rFonts w:ascii="Arial Narrow" w:hAnsi="Arial Narrow" w:cs="Times New Roman"/>
          <w:b/>
          <w:bCs/>
          <w:sz w:val="20"/>
          <w:szCs w:val="20"/>
          <w:lang w:val="fr-CA"/>
        </w:rPr>
        <w:lastRenderedPageBreak/>
        <w:t>LIMITATION DE RESPONSABILITÉ.</w:t>
      </w:r>
      <w:r>
        <w:rPr>
          <w:rFonts w:ascii="Arial Narrow" w:hAnsi="Arial Narrow" w:cs="Times New Roman"/>
          <w:sz w:val="20"/>
          <w:szCs w:val="20"/>
          <w:lang w:val="fr-CA"/>
        </w:rPr>
        <w:t xml:space="preserve"> SAUF SI LA LOI L’INTERDIT, VOUS CONVENEZ QUE NI MERZ NI SES ADMINISTRATEURS, DIRIGEANTS, ACTIONNAIRES, EMPLOYÉS, AGENTS, CONCÉDANTS DE LICENCE OU FOURNISSEURS TIERS NE S</w:t>
      </w:r>
      <w:r w:rsidR="003C72F8">
        <w:rPr>
          <w:rFonts w:ascii="Arial Narrow" w:hAnsi="Arial Narrow" w:cs="Times New Roman"/>
          <w:sz w:val="20"/>
          <w:szCs w:val="20"/>
          <w:lang w:val="fr-CA"/>
        </w:rPr>
        <w:t>ER</w:t>
      </w:r>
      <w:r>
        <w:rPr>
          <w:rFonts w:ascii="Arial Narrow" w:hAnsi="Arial Narrow" w:cs="Times New Roman"/>
          <w:sz w:val="20"/>
          <w:szCs w:val="20"/>
          <w:lang w:val="fr-CA"/>
        </w:rPr>
        <w:t xml:space="preserve">ONT RESPONSABLES DES DOMMAGES (DIRECTS, INDIRECTS, PUNITIFS, EXEMPLAIRES, ACCESSOIRES, SPÉCIAUX, CONSÉCUTIFS OU AUTRES (Y COMPRIS LA PERTE DE </w:t>
      </w:r>
      <w:r w:rsidR="00B00643">
        <w:rPr>
          <w:rFonts w:ascii="Arial Narrow" w:hAnsi="Arial Narrow" w:cs="Times New Roman"/>
          <w:sz w:val="20"/>
          <w:szCs w:val="20"/>
          <w:lang w:val="fr-CA"/>
        </w:rPr>
        <w:t>PROFITS</w:t>
      </w:r>
      <w:r>
        <w:rPr>
          <w:rFonts w:ascii="Arial Narrow" w:hAnsi="Arial Narrow" w:cs="Times New Roman"/>
          <w:sz w:val="20"/>
          <w:szCs w:val="20"/>
          <w:lang w:val="fr-CA"/>
        </w:rPr>
        <w:t>, LA PERTE DE DONNÉES OU LA PERTE D’UTILISATION)) EN LIEN, DE QUELQUE MANIÈRE QUE CE SOIT, AVEC LES PRÉSENTES CONDITIONS OU VOTRE UTILISATION OU INCAPACITÉ À UTILISER LE PORTAIL, LES SITES WEB QUI Y SONT LIÉS OU TOUT CONTENU OU SERVICE MIS À DISPOSITION SUR LE PORTAIL, OU EN RÉSULTANT, QUE CES DOMMAGES DÉCOULENT D’UN CONTRAT, D’UN DÉLIT (Y COMPRIS LA NÉGLIGENCE), D’UNE RESPONSABILITÉ STRICTE OU D’UNE AUTRE THÉORIE, MÊME SI MERZ A ÉTÉ INFORMÉE DE LA POSSIBILITÉ DE DOMMAGES (COLLECTIVEMENT, LES « </w:t>
      </w:r>
      <w:r>
        <w:rPr>
          <w:rFonts w:ascii="Arial Narrow" w:hAnsi="Arial Narrow" w:cs="Times New Roman"/>
          <w:b/>
          <w:bCs/>
          <w:sz w:val="20"/>
          <w:szCs w:val="20"/>
          <w:lang w:val="fr-CA"/>
        </w:rPr>
        <w:t>DOMMAGES EXCLUS</w:t>
      </w:r>
      <w:r>
        <w:rPr>
          <w:rFonts w:ascii="Arial Narrow" w:hAnsi="Arial Narrow" w:cs="Times New Roman"/>
          <w:sz w:val="20"/>
          <w:szCs w:val="20"/>
          <w:lang w:val="fr-CA"/>
        </w:rPr>
        <w:t xml:space="preserve"> »). VOUS RECONNAISSEZ ET CONVENEZ SPÉCIFIQUEMENT QUE, NI MERZ NI AUCUN DE SES FOURNISSEURS DE SERVICES, CONCÉDANTS DE LICENCE OU REPRÉSENTANTS NE SERA TENU RESPONSABLE ENVERS VOUS DE LA CONDUITE DIFFAMATOIRE, OFFENSIVE OU ILLÉGALE D’UN UTILISATEUR DU PORTAIL. DANS TOUTE LA MESURE PERMISE PAR LA LOI, VOTRE SEUL ET UNIQUE RECOURS POUR TOUTE RÉCLAMATION SUSMENTIONNÉE OU TOUT LITIGE AVEC MERZ EST DE CESSER D’UTILISER LE PORTAIL ET SON CONTENU. </w:t>
      </w:r>
    </w:p>
    <w:p w14:paraId="0E467C49" w14:textId="053E8B2F" w:rsidR="000C4446" w:rsidRDefault="000C4446" w:rsidP="000C4446">
      <w:pPr>
        <w:pStyle w:val="ListParagraph"/>
        <w:widowControl w:val="0"/>
        <w:adjustRightInd/>
        <w:spacing w:after="240"/>
        <w:ind w:left="-90" w:right="-547"/>
        <w:jc w:val="both"/>
        <w:rPr>
          <w:rFonts w:ascii="Arial Narrow" w:hAnsi="Arial Narrow" w:cs="Times New Roman"/>
          <w:sz w:val="20"/>
          <w:szCs w:val="20"/>
        </w:rPr>
      </w:pPr>
      <w:r>
        <w:rPr>
          <w:rFonts w:ascii="Arial Narrow" w:hAnsi="Arial Narrow" w:cs="Times New Roman"/>
          <w:sz w:val="20"/>
          <w:szCs w:val="20"/>
          <w:lang w:val="fr-CA"/>
        </w:rPr>
        <w:t>DANS CERTAINES JURIDICTIONS, CERTAINES RESPONSABILITÉS NE PEUVENT ÊTRE EXCLUES OU LIMITÉES EN VERTU DE LA LOI APPLICABLE. DANS CES JURIDICTIONS, LA LIMITATION DE RESPONSABILITÉ PRÉVUE DANS LES PRÉSENTES CONDITIONS PEUT NE PAS S’APPLIQUER À VOUS. SI MERZ NE PEUT LÉGALEMENT DÉCLINER SA RESPONSABILITÉ ENVERS VOUS EN VERTU DE CETTE LIMITATION DE RESPONSABILITÉ, MERZ SERA TENUE DE VOUS VERSER, POUR L’ENSEMBLE DES RÉCLAMATIONS RÉSULTANT DES PRÉSENTES, DES DOMMAGES-INTÉRÊTS LIQUIDÉS NE DÉPASSANT PAS LE PLUS ÉLEVÉ DES DEUX MONTANTS SUIVANTS : (I) 100,00 $ OU (II) LE PLUS PETIT MONTANT AUTORISÉ PAR LA LOI APPLICABLE (« </w:t>
      </w:r>
      <w:r>
        <w:rPr>
          <w:rFonts w:ascii="Arial Narrow" w:hAnsi="Arial Narrow" w:cs="Times New Roman"/>
          <w:b/>
          <w:bCs/>
          <w:sz w:val="20"/>
          <w:szCs w:val="20"/>
          <w:lang w:val="fr-CA"/>
        </w:rPr>
        <w:t>LIMITE DE RESPONSABILITÉ</w:t>
      </w:r>
      <w:r>
        <w:rPr>
          <w:rFonts w:ascii="Arial Narrow" w:hAnsi="Arial Narrow" w:cs="Times New Roman"/>
          <w:sz w:val="20"/>
          <w:szCs w:val="20"/>
          <w:lang w:val="fr-CA"/>
        </w:rPr>
        <w:t> »). DANS CE CAS, VOUS RECONNAISSEZ ET CONVENEZ QUE LES DOMMAGES EXCLUS POUR TOUTES LES RÉCLAMATIONS RÉSULTANT DES PRÉSENTES NE PEUVENT ÊTRE CALCULÉS AVEC UNE CERTITUDE RAISONNABLE. VOUS CONVENEZ EN OUTRE QUE LA LIMITE DE RESPONSABILITÉ REPRÉSENTE (I) UNE APPROXIMATION RAISONNABLE DES DOMMAGES EXCLUS QUE VOUS SUBIREZ POUR TOUTES LES RÉCLAMATIONS RÉSULTANT DES PRÉSENTES ET QUE CES DOMMAGES-INTÉRÊTS LIQUIDÉS NE CONSTITUENT PAS UNE PÉNALITÉ, ET (II) LE RECOURS EXCLUSIF DONT VOUS DISPOSEZ POUR LES DOMMAGES EXCLUS DANS LE CADRE DE TOUTES LES RÉCLAMATIONS DÉCOULANT DES PRÉSENTES. LES LIMITATIONS PRÉVUES DANS LE PRÉSENT PARAGRAPHE S’APPLIQUE</w:t>
      </w:r>
      <w:r w:rsidR="00723E7B">
        <w:rPr>
          <w:rFonts w:ascii="Arial Narrow" w:hAnsi="Arial Narrow" w:cs="Times New Roman"/>
          <w:sz w:val="20"/>
          <w:szCs w:val="20"/>
          <w:lang w:val="fr-CA"/>
        </w:rPr>
        <w:t>RO</w:t>
      </w:r>
      <w:r>
        <w:rPr>
          <w:rFonts w:ascii="Arial Narrow" w:hAnsi="Arial Narrow" w:cs="Times New Roman"/>
          <w:sz w:val="20"/>
          <w:szCs w:val="20"/>
          <w:lang w:val="fr-CA"/>
        </w:rPr>
        <w:t>NT MÊME SI TOUT AUTRE RECOURS DONT VOUS DISPOSEZ N’ATTEINT PAS SON OBJECTIF ESSENTIEL.</w:t>
      </w:r>
    </w:p>
    <w:p w14:paraId="411AA727" w14:textId="3716DDE6" w:rsidR="000C4446" w:rsidRDefault="000C4446" w:rsidP="000C4446">
      <w:pPr>
        <w:pStyle w:val="ListParagraph"/>
        <w:widowControl w:val="0"/>
        <w:adjustRightInd/>
        <w:spacing w:after="240"/>
        <w:ind w:left="-90" w:right="-547"/>
        <w:jc w:val="both"/>
        <w:rPr>
          <w:rFonts w:ascii="Arial Narrow" w:hAnsi="Arial Narrow" w:cs="Times New Roman"/>
          <w:sz w:val="20"/>
          <w:szCs w:val="20"/>
        </w:rPr>
      </w:pPr>
      <w:r>
        <w:rPr>
          <w:rFonts w:ascii="Arial Narrow" w:hAnsi="Arial Narrow" w:cs="Times New Roman"/>
          <w:sz w:val="20"/>
          <w:szCs w:val="20"/>
          <w:lang w:val="fr-CA"/>
        </w:rPr>
        <w:t xml:space="preserve">LES SECTIONS INTITULÉES « EXCLUSION DE GARANTIE » ET « LIMITATION DE RESPONSABILITÉ » SONT DESTINÉES À ÊTRE AUSSI GÉNÉRALES QUE LE PERMET LA LOI APPLICABLE. SI L’UNE DES PARTIES DE CES SECTIONS EST JUGÉE </w:t>
      </w:r>
      <w:r w:rsidR="008C1BAA">
        <w:rPr>
          <w:rFonts w:ascii="Arial Narrow" w:hAnsi="Arial Narrow" w:cs="Times New Roman"/>
          <w:sz w:val="20"/>
          <w:szCs w:val="20"/>
          <w:lang w:val="fr-CA"/>
        </w:rPr>
        <w:t xml:space="preserve">INVALIDE </w:t>
      </w:r>
      <w:r>
        <w:rPr>
          <w:rFonts w:ascii="Arial Narrow" w:hAnsi="Arial Narrow" w:cs="Times New Roman"/>
          <w:sz w:val="20"/>
          <w:szCs w:val="20"/>
          <w:lang w:val="fr-CA"/>
        </w:rPr>
        <w:t xml:space="preserve">OU, POUR QUELQUE RAISON QUE CE SOIT, INAPPLICABLE EN VERTU DE LA LOI EN VIGUEUR, CES DISPOSITIONS SERONT CONSIDÉRÉES COMME DISSOCIABLES ET APPLICABLES DANS TOUTE LA MESURE PERMISE PAR LA LOI APPLICABLE, ET TOUTES LES DISPOSITIONS RESTERONT APPLICABLES DANS TOUTE AUTRE JURIDICTION. </w:t>
      </w:r>
      <w:r w:rsidR="00AE6D76">
        <w:rPr>
          <w:rFonts w:ascii="Arial Narrow" w:hAnsi="Arial Narrow" w:cs="Times New Roman"/>
          <w:sz w:val="20"/>
          <w:szCs w:val="20"/>
          <w:lang w:val="fr-CA"/>
        </w:rPr>
        <w:t>L’INVALIDITÉ</w:t>
      </w:r>
      <w:r>
        <w:rPr>
          <w:rFonts w:ascii="Arial Narrow" w:hAnsi="Arial Narrow" w:cs="Times New Roman"/>
          <w:sz w:val="20"/>
          <w:szCs w:val="20"/>
          <w:lang w:val="fr-CA"/>
        </w:rPr>
        <w:t xml:space="preserve"> D’UNE PARTIE DE CES SECTIONS N’AFFECTE PAS LA VALIDITÉ DES AUTRES PARTIES DE CES SECTIONS.</w:t>
      </w:r>
    </w:p>
    <w:p w14:paraId="368B6A92" w14:textId="2AE45D53" w:rsidR="000C4446" w:rsidRPr="008F36E1" w:rsidRDefault="000C4446" w:rsidP="000C4446">
      <w:pPr>
        <w:pStyle w:val="ListParagraph"/>
        <w:widowControl w:val="0"/>
        <w:numPr>
          <w:ilvl w:val="0"/>
          <w:numId w:val="3"/>
        </w:numPr>
        <w:adjustRightInd/>
        <w:spacing w:after="240"/>
        <w:ind w:left="-90" w:right="-547"/>
        <w:jc w:val="both"/>
        <w:rPr>
          <w:rFonts w:ascii="Arial Narrow" w:hAnsi="Arial Narrow" w:cs="Times New Roman"/>
          <w:sz w:val="20"/>
          <w:szCs w:val="20"/>
        </w:rPr>
      </w:pPr>
      <w:r>
        <w:rPr>
          <w:rFonts w:ascii="Arial Narrow" w:hAnsi="Arial Narrow" w:cs="Times New Roman"/>
          <w:b/>
          <w:bCs/>
          <w:sz w:val="20"/>
          <w:szCs w:val="20"/>
          <w:lang w:val="fr-CA"/>
        </w:rPr>
        <w:t xml:space="preserve">LIMITATION DU DÉLAI DE DÉPÔT DES RÉCLAMATIONS. </w:t>
      </w:r>
      <w:r>
        <w:rPr>
          <w:rFonts w:ascii="Arial Narrow" w:hAnsi="Arial Narrow" w:cs="Times New Roman"/>
          <w:sz w:val="20"/>
          <w:szCs w:val="20"/>
          <w:lang w:val="fr-CA"/>
        </w:rPr>
        <w:t>DANS LA MESURE PERMISE PAR LA LOI PROVINCIALE APPLICABLE, TOUTE CAUSE D’ACTION OU RÉCLAMATION QUI POURRAIT ÊTRE EN LIEN AVEC LES PRÉSENTES CONDITIONS, LE PORTAIL OU SON CONTENU, OU EN RÉSULTER, DOIT ÊTRE INTENTÉE DANS UN DÉLAI D’UN (1) AN APRÈS LA SURVENANCE DE LA CAUSE D’ACTION, FAUTE DE QUOI LA CAUSE D’ACTION EST DÉFINITIVEMENT PRESCRITE.</w:t>
      </w:r>
    </w:p>
    <w:p w14:paraId="1D842FFE" w14:textId="02F0EE96" w:rsidR="000C4446" w:rsidRDefault="000C4446" w:rsidP="000C4446">
      <w:pPr>
        <w:pStyle w:val="ListParagraph"/>
        <w:widowControl w:val="0"/>
        <w:numPr>
          <w:ilvl w:val="0"/>
          <w:numId w:val="3"/>
        </w:numPr>
        <w:adjustRightInd/>
        <w:spacing w:after="240"/>
        <w:ind w:left="-90" w:right="-547"/>
        <w:jc w:val="both"/>
        <w:rPr>
          <w:rFonts w:ascii="Arial Narrow" w:hAnsi="Arial Narrow" w:cs="Times New Roman"/>
          <w:sz w:val="20"/>
          <w:szCs w:val="20"/>
        </w:rPr>
      </w:pPr>
      <w:r>
        <w:rPr>
          <w:rFonts w:ascii="Arial Narrow" w:hAnsi="Arial Narrow" w:cs="Times New Roman"/>
          <w:b/>
          <w:bCs/>
          <w:sz w:val="20"/>
          <w:szCs w:val="20"/>
          <w:lang w:val="fr-CA"/>
        </w:rPr>
        <w:t xml:space="preserve">Indemnisation. </w:t>
      </w:r>
      <w:r>
        <w:rPr>
          <w:rFonts w:ascii="Arial Narrow" w:hAnsi="Arial Narrow" w:cs="Times New Roman"/>
          <w:sz w:val="20"/>
          <w:szCs w:val="20"/>
          <w:lang w:val="fr-CA"/>
        </w:rPr>
        <w:t xml:space="preserve">Vous acceptez par la présente d’indemniser, de défendre et de dégager de toute responsabilité Merz, ses sociétés affiliées et leurs administrateurs, dirigeants, actionnaires, employés, contractants, agents, concédants de licence, prestataires de services, successeurs et cessionnaires respectifs, contre les réclamations, jugements, sentences, pertes, responsabilités, dépenses, dommages, coûts, amendes, pénalités et frais (y compris les honoraires raisonnables d’avocats et d’experts et les frais de justice) résultant de ou en lien avec : (i) votre utilisation du Portail ou de son Contenu autre que celle expressément autorisée dans les présentes Conditions; (ii) la soumission de vos Contributions; (iii) toute autre violation des présentes Conditions ou des droits d’un tiers; et/ou (iv) votre </w:t>
      </w:r>
      <w:r w:rsidR="005B47BA">
        <w:rPr>
          <w:rFonts w:ascii="Arial Narrow" w:hAnsi="Arial Narrow" w:cs="Times New Roman"/>
          <w:sz w:val="20"/>
          <w:szCs w:val="20"/>
          <w:lang w:val="fr-CA"/>
        </w:rPr>
        <w:t>défaut</w:t>
      </w:r>
      <w:r>
        <w:rPr>
          <w:rFonts w:ascii="Arial Narrow" w:hAnsi="Arial Narrow" w:cs="Times New Roman"/>
          <w:sz w:val="20"/>
          <w:szCs w:val="20"/>
          <w:lang w:val="fr-CA"/>
        </w:rPr>
        <w:t xml:space="preserve"> </w:t>
      </w:r>
      <w:r w:rsidR="005B47BA">
        <w:rPr>
          <w:rFonts w:ascii="Arial Narrow" w:hAnsi="Arial Narrow" w:cs="Times New Roman"/>
          <w:sz w:val="20"/>
          <w:szCs w:val="20"/>
          <w:lang w:val="fr-CA"/>
        </w:rPr>
        <w:t>d’</w:t>
      </w:r>
      <w:r>
        <w:rPr>
          <w:rFonts w:ascii="Arial Narrow" w:hAnsi="Arial Narrow" w:cs="Times New Roman"/>
          <w:sz w:val="20"/>
          <w:szCs w:val="20"/>
          <w:lang w:val="fr-CA"/>
        </w:rPr>
        <w:t xml:space="preserve">obtenir tous les consentements et toutes les autorisations appropriés de la part des patients et des tiers en ce qui concerne toute information ou tout matériel que vous divulguez par le biais d’une Contribution, ou </w:t>
      </w:r>
      <w:r w:rsidR="00DD20A5">
        <w:rPr>
          <w:rFonts w:ascii="Arial Narrow" w:hAnsi="Arial Narrow" w:cs="Times New Roman"/>
          <w:sz w:val="20"/>
          <w:szCs w:val="20"/>
          <w:lang w:val="fr-CA"/>
        </w:rPr>
        <w:t>le défaut</w:t>
      </w:r>
      <w:r>
        <w:rPr>
          <w:rFonts w:ascii="Arial Narrow" w:hAnsi="Arial Narrow" w:cs="Times New Roman"/>
          <w:sz w:val="20"/>
          <w:szCs w:val="20"/>
          <w:lang w:val="fr-CA"/>
        </w:rPr>
        <w:t xml:space="preserve">, pour ces consentements et autorisations, de résister à l’examen judiciaire. </w:t>
      </w:r>
    </w:p>
    <w:p w14:paraId="7331EBA7" w14:textId="6C1CA51B" w:rsidR="000C4446" w:rsidRPr="00E74029" w:rsidRDefault="000C4446" w:rsidP="000C4446">
      <w:pPr>
        <w:pStyle w:val="ListParagraph"/>
        <w:widowControl w:val="0"/>
        <w:numPr>
          <w:ilvl w:val="0"/>
          <w:numId w:val="3"/>
        </w:numPr>
        <w:adjustRightInd/>
        <w:spacing w:after="240"/>
        <w:ind w:left="-90" w:right="-547"/>
        <w:jc w:val="both"/>
        <w:rPr>
          <w:rFonts w:ascii="Arial Narrow" w:hAnsi="Arial Narrow" w:cs="Times New Roman"/>
          <w:sz w:val="20"/>
          <w:szCs w:val="20"/>
        </w:rPr>
      </w:pPr>
      <w:r>
        <w:rPr>
          <w:rFonts w:ascii="Arial Narrow" w:hAnsi="Arial Narrow" w:cs="Times New Roman"/>
          <w:b/>
          <w:bCs/>
          <w:sz w:val="20"/>
          <w:szCs w:val="20"/>
          <w:lang w:val="fr-CA"/>
        </w:rPr>
        <w:t xml:space="preserve">INTERDICTION DES RECOURS COLLECTIFS, DES ACTIONS </w:t>
      </w:r>
      <w:r w:rsidR="006016C7">
        <w:rPr>
          <w:rFonts w:ascii="Arial Narrow" w:hAnsi="Arial Narrow" w:cs="Times New Roman"/>
          <w:b/>
          <w:bCs/>
          <w:sz w:val="20"/>
          <w:szCs w:val="20"/>
          <w:lang w:val="fr-CA"/>
        </w:rPr>
        <w:t>REPR</w:t>
      </w:r>
      <w:r w:rsidR="006016C7" w:rsidRPr="006016C7">
        <w:rPr>
          <w:rFonts w:ascii="Arial Narrow" w:hAnsi="Arial Narrow" w:cs="Times New Roman"/>
          <w:b/>
          <w:bCs/>
          <w:sz w:val="20"/>
          <w:szCs w:val="20"/>
          <w:lang w:val="fr-CA"/>
        </w:rPr>
        <w:t>É</w:t>
      </w:r>
      <w:r w:rsidR="006016C7">
        <w:rPr>
          <w:rFonts w:ascii="Arial Narrow" w:hAnsi="Arial Narrow" w:cs="Times New Roman"/>
          <w:b/>
          <w:bCs/>
          <w:sz w:val="20"/>
          <w:szCs w:val="20"/>
          <w:lang w:val="fr-CA"/>
        </w:rPr>
        <w:t xml:space="preserve">SENTATIVES </w:t>
      </w:r>
      <w:r>
        <w:rPr>
          <w:rFonts w:ascii="Arial Narrow" w:hAnsi="Arial Narrow" w:cs="Times New Roman"/>
          <w:b/>
          <w:bCs/>
          <w:sz w:val="20"/>
          <w:szCs w:val="20"/>
          <w:lang w:val="fr-CA"/>
        </w:rPr>
        <w:t>ET DES MESURES NON INDIVIDUALISÉES.</w:t>
      </w:r>
      <w:r>
        <w:rPr>
          <w:rFonts w:ascii="Arial Narrow" w:hAnsi="Arial Narrow" w:cs="Times New Roman"/>
          <w:sz w:val="20"/>
          <w:szCs w:val="20"/>
          <w:lang w:val="fr-CA"/>
        </w:rPr>
        <w:t xml:space="preserve"> DANS LA MESURE PERMISE PAR LA LOI APPLICABLE, VOUS ET MERZ CONVENEZ QUE CHAQUE PARTIE PEUT INTENTER UNE ACTION CONTRE L’AUTRE PARTIE, MAIS UNIQUEMENT À TITRE INDIVIDUEL ET NON PAS EN TANT QUE DEMANDEUR OU MEMBRE D’UN </w:t>
      </w:r>
      <w:r>
        <w:rPr>
          <w:rFonts w:ascii="Arial Narrow" w:hAnsi="Arial Narrow" w:cs="Times New Roman"/>
          <w:sz w:val="20"/>
          <w:szCs w:val="20"/>
          <w:lang w:val="fr-CA"/>
        </w:rPr>
        <w:lastRenderedPageBreak/>
        <w:t xml:space="preserve">GROUPE DANS TOUT PRÉTENDU RECOURS COLLECTIF OU TOUTE ACTION OU PROCÉDURE </w:t>
      </w:r>
      <w:r w:rsidR="00905749" w:rsidRPr="00905749">
        <w:rPr>
          <w:rFonts w:ascii="Arial Narrow" w:hAnsi="Arial Narrow" w:cs="Times New Roman"/>
          <w:sz w:val="20"/>
          <w:szCs w:val="20"/>
          <w:lang w:val="fr-CA"/>
        </w:rPr>
        <w:t>REPRÉSENTATIVE</w:t>
      </w:r>
      <w:r>
        <w:rPr>
          <w:rFonts w:ascii="Arial Narrow" w:hAnsi="Arial Narrow" w:cs="Times New Roman"/>
          <w:sz w:val="20"/>
          <w:szCs w:val="20"/>
          <w:lang w:val="fr-CA"/>
        </w:rPr>
        <w:t xml:space="preserve">. SAUF SI VOUS ET MERZ ÊTES D’ACCORD, AUCUNE ACTION NI AUCUN TRIBUNAL NE PEUT CONSOLIDER LES RÉCLAMATIONS DE PLUS D’UNE PERSONNE OU ARBITRER AUTREMENT TOUTE FORME DE RECOURS COLLECTIF OU D’ACTION </w:t>
      </w:r>
      <w:r w:rsidR="00CB7079" w:rsidRPr="00905749">
        <w:rPr>
          <w:rFonts w:ascii="Arial Narrow" w:hAnsi="Arial Narrow" w:cs="Times New Roman"/>
          <w:sz w:val="20"/>
          <w:szCs w:val="20"/>
          <w:lang w:val="fr-CA"/>
        </w:rPr>
        <w:t>REPRÉSENTATIVE</w:t>
      </w:r>
      <w:r>
        <w:rPr>
          <w:rFonts w:ascii="Arial Narrow" w:hAnsi="Arial Narrow" w:cs="Times New Roman"/>
          <w:sz w:val="20"/>
          <w:szCs w:val="20"/>
          <w:lang w:val="fr-CA"/>
        </w:rPr>
        <w:t xml:space="preserve">. EN OUTRE, TOUT TRIBUNAL NE PEUT ACCORDER DE RÉPARATION (Y COMPRIS UNE RÉPARATION PÉCUNIAIRE, UNE MESURE INJONCTIVE ET UN JUGEMENT DÉCLARATOIRE) QU’EN FAVEUR DE LA PARTIE INDIVIDUELLE QUI DEMANDE RÉPARATION ET UNIQUEMENT DANS LA MESURE NÉCESSAIRE POUR FOURNIR LA RÉPARATION REQUISE PAR LA OU LES RÉCLAMATIONS INDIVIDUELLES DE CETTE PARTIE. L’UNE OU L’AUTRE DES PARTIES PEUT NÉANMOINS </w:t>
      </w:r>
      <w:r w:rsidR="00C534FE">
        <w:rPr>
          <w:rFonts w:ascii="Arial Narrow" w:hAnsi="Arial Narrow" w:cs="Times New Roman"/>
          <w:sz w:val="20"/>
          <w:szCs w:val="20"/>
          <w:lang w:val="fr-CA"/>
        </w:rPr>
        <w:t>POURSUIVRE</w:t>
      </w:r>
      <w:r w:rsidR="00711C23">
        <w:rPr>
          <w:rFonts w:ascii="Arial Narrow" w:hAnsi="Arial Narrow" w:cs="Times New Roman"/>
          <w:sz w:val="20"/>
          <w:szCs w:val="20"/>
          <w:lang w:val="fr-CA"/>
        </w:rPr>
        <w:t xml:space="preserve"> UNE RÉCLAMATION</w:t>
      </w:r>
      <w:r>
        <w:rPr>
          <w:rFonts w:ascii="Arial Narrow" w:hAnsi="Arial Narrow" w:cs="Times New Roman"/>
          <w:sz w:val="20"/>
          <w:szCs w:val="20"/>
          <w:lang w:val="fr-CA"/>
        </w:rPr>
        <w:t>, ET UN TRIBUNAL PEUT ACCORDER UNE MESURE INJONCTIVE PUBLIQUE</w:t>
      </w:r>
      <w:r w:rsidR="00FA2F95">
        <w:rPr>
          <w:rFonts w:ascii="Arial Narrow" w:hAnsi="Arial Narrow" w:cs="Times New Roman"/>
          <w:sz w:val="20"/>
          <w:szCs w:val="20"/>
          <w:lang w:val="fr-CA"/>
        </w:rPr>
        <w:t>.</w:t>
      </w:r>
      <w:r>
        <w:rPr>
          <w:rFonts w:ascii="Arial Narrow" w:hAnsi="Arial Narrow" w:cs="Times New Roman"/>
          <w:sz w:val="20"/>
          <w:szCs w:val="20"/>
          <w:lang w:val="fr-CA"/>
        </w:rPr>
        <w:t xml:space="preserve"> EN VERTU DE LA LOI APPLICABLE DANS LA MESURE NÉCESSAIRE À L’APPLICABILITÉ DES PRÉSENTES CONDITIONS.</w:t>
      </w:r>
    </w:p>
    <w:p w14:paraId="5D2A5157" w14:textId="14D47C0F" w:rsidR="000C4446" w:rsidRPr="00D247E7" w:rsidRDefault="000C4446" w:rsidP="000C4446">
      <w:pPr>
        <w:pStyle w:val="ListParagraph"/>
        <w:widowControl w:val="0"/>
        <w:numPr>
          <w:ilvl w:val="0"/>
          <w:numId w:val="3"/>
        </w:numPr>
        <w:adjustRightInd/>
        <w:spacing w:after="240"/>
        <w:ind w:left="-90" w:right="-547"/>
        <w:jc w:val="both"/>
        <w:rPr>
          <w:rFonts w:ascii="Arial Narrow" w:hAnsi="Arial Narrow" w:cs="Times New Roman"/>
          <w:sz w:val="20"/>
          <w:szCs w:val="20"/>
        </w:rPr>
      </w:pPr>
      <w:r>
        <w:rPr>
          <w:rFonts w:ascii="Arial Narrow" w:hAnsi="Arial Narrow" w:cs="Times New Roman"/>
          <w:b/>
          <w:bCs/>
          <w:sz w:val="20"/>
          <w:szCs w:val="20"/>
          <w:lang w:val="fr-CA"/>
        </w:rPr>
        <w:t>Compétence et loi applicable; lieu</w:t>
      </w:r>
      <w:r w:rsidR="00894E37">
        <w:rPr>
          <w:rFonts w:ascii="Arial Narrow" w:hAnsi="Arial Narrow" w:cs="Times New Roman"/>
          <w:b/>
          <w:bCs/>
          <w:sz w:val="20"/>
          <w:szCs w:val="20"/>
          <w:lang w:val="fr-CA"/>
        </w:rPr>
        <w:t xml:space="preserve"> du</w:t>
      </w:r>
      <w:r w:rsidR="00753E6F">
        <w:rPr>
          <w:rFonts w:ascii="Arial Narrow" w:hAnsi="Arial Narrow" w:cs="Times New Roman"/>
          <w:b/>
          <w:bCs/>
          <w:sz w:val="20"/>
          <w:szCs w:val="20"/>
          <w:lang w:val="fr-CA"/>
        </w:rPr>
        <w:t xml:space="preserve"> litige</w:t>
      </w:r>
      <w:r>
        <w:rPr>
          <w:rFonts w:ascii="Arial Narrow" w:hAnsi="Arial Narrow" w:cs="Times New Roman"/>
          <w:b/>
          <w:bCs/>
          <w:sz w:val="20"/>
          <w:szCs w:val="20"/>
          <w:lang w:val="fr-CA"/>
        </w:rPr>
        <w:t xml:space="preserve">. </w:t>
      </w:r>
      <w:r>
        <w:rPr>
          <w:rFonts w:ascii="Arial Narrow" w:hAnsi="Arial Narrow" w:cs="Times New Roman"/>
          <w:sz w:val="20"/>
          <w:szCs w:val="20"/>
          <w:lang w:val="fr-CA"/>
        </w:rPr>
        <w:t xml:space="preserve">Les présentes Conditions sont régies par le droit matériel de la province de l’Ontario, sans égard aux principes régissant les conflits de lois, et par le droit canadien. En utilisant le Portail, vous convenez que les seules juridictions compétentes pour tout litige avec Merz, ou lié de quelque manière que ce soit à votre utilisation du Portail ou de son Contenu, sont les tribunaux de l’Ontario. En outre, vous acceptez et consentez au choix du droit applicable et à l’exercice de la compétence </w:t>
      </w:r>
      <w:r w:rsidR="001C02AD">
        <w:rPr>
          <w:rFonts w:ascii="Arial Narrow" w:hAnsi="Arial Narrow" w:cs="Times New Roman"/>
          <w:sz w:val="20"/>
          <w:szCs w:val="20"/>
          <w:lang w:val="fr-CA"/>
        </w:rPr>
        <w:t xml:space="preserve">territoriale </w:t>
      </w:r>
      <w:r>
        <w:rPr>
          <w:rFonts w:ascii="Arial Narrow" w:hAnsi="Arial Narrow" w:cs="Times New Roman"/>
          <w:sz w:val="20"/>
          <w:szCs w:val="20"/>
          <w:lang w:val="fr-CA"/>
        </w:rPr>
        <w:t xml:space="preserve">dans ces tribunaux, en renonçant à toute objection fondée sur un conflit de lois ou </w:t>
      </w:r>
      <w:r w:rsidR="00E57B95">
        <w:rPr>
          <w:rFonts w:ascii="Arial Narrow" w:hAnsi="Arial Narrow" w:cs="Times New Roman"/>
          <w:sz w:val="20"/>
          <w:szCs w:val="20"/>
          <w:lang w:val="fr-CA"/>
        </w:rPr>
        <w:t xml:space="preserve">le forum non </w:t>
      </w:r>
      <w:proofErr w:type="spellStart"/>
      <w:r w:rsidR="00E57B95">
        <w:rPr>
          <w:rFonts w:ascii="Arial Narrow" w:hAnsi="Arial Narrow" w:cs="Times New Roman"/>
          <w:sz w:val="20"/>
          <w:szCs w:val="20"/>
          <w:lang w:val="fr-CA"/>
        </w:rPr>
        <w:t>conveniens</w:t>
      </w:r>
      <w:proofErr w:type="spellEnd"/>
      <w:r>
        <w:rPr>
          <w:rFonts w:ascii="Arial Narrow" w:hAnsi="Arial Narrow" w:cs="Times New Roman"/>
          <w:sz w:val="20"/>
          <w:szCs w:val="20"/>
          <w:lang w:val="fr-CA"/>
        </w:rPr>
        <w:t>.</w:t>
      </w:r>
    </w:p>
    <w:p w14:paraId="18FD034A" w14:textId="36A80A04" w:rsidR="000C4446" w:rsidRPr="00E61941" w:rsidRDefault="000C4446" w:rsidP="000C4446">
      <w:pPr>
        <w:pStyle w:val="ListParagraph"/>
        <w:widowControl w:val="0"/>
        <w:numPr>
          <w:ilvl w:val="0"/>
          <w:numId w:val="3"/>
        </w:numPr>
        <w:autoSpaceDE w:val="0"/>
        <w:autoSpaceDN w:val="0"/>
        <w:spacing w:after="240"/>
        <w:ind w:left="-90" w:right="-547"/>
        <w:jc w:val="both"/>
        <w:rPr>
          <w:rFonts w:ascii="Arial Narrow" w:hAnsi="Arial Narrow" w:cs="Times New Roman"/>
          <w:b/>
          <w:sz w:val="20"/>
          <w:szCs w:val="20"/>
        </w:rPr>
      </w:pPr>
      <w:r>
        <w:rPr>
          <w:rFonts w:ascii="Arial Narrow" w:hAnsi="Arial Narrow" w:cs="Times New Roman"/>
          <w:b/>
          <w:bCs/>
          <w:sz w:val="20"/>
          <w:szCs w:val="20"/>
          <w:lang w:val="fr-CA"/>
        </w:rPr>
        <w:t>Modification des présentes Conditions.</w:t>
      </w:r>
      <w:r>
        <w:rPr>
          <w:rFonts w:ascii="Arial Narrow" w:hAnsi="Arial Narrow" w:cs="Times New Roman"/>
          <w:sz w:val="20"/>
          <w:szCs w:val="20"/>
          <w:lang w:val="fr-CA"/>
        </w:rPr>
        <w:t xml:space="preserve"> Comme indiqué ci-dessus, Merz se réserve le droit, à sa seule discrétion, de changer, modifier, ajouter ou supprimer toute partie des présentes Conditions, en tout ou en partie, à tout moment, sans préavis, en publiant des conditions révisées sur </w:t>
      </w:r>
      <w:r w:rsidR="00714811">
        <w:rPr>
          <w:rFonts w:ascii="Arial Narrow" w:hAnsi="Arial Narrow" w:cs="Times New Roman"/>
          <w:sz w:val="20"/>
          <w:szCs w:val="20"/>
          <w:lang w:val="fr-CA"/>
        </w:rPr>
        <w:t>ce</w:t>
      </w:r>
      <w:r>
        <w:rPr>
          <w:rFonts w:ascii="Arial Narrow" w:hAnsi="Arial Narrow" w:cs="Times New Roman"/>
          <w:sz w:val="20"/>
          <w:szCs w:val="20"/>
          <w:lang w:val="fr-CA"/>
        </w:rPr>
        <w:t xml:space="preserve"> Portail. Il vous incombe de vérifier les modifications que nous apportons aux présentes Conditions chaque fois que vous utilisez le Portail. Les Conditions révisées prendront effet dès leur publication et s’appliqueront de manière continue. En continuant d’utiliser le Portail après cette date, vous acceptez les Conditions dans leur version révisée.</w:t>
      </w:r>
    </w:p>
    <w:p w14:paraId="3D73FFDB" w14:textId="679508A1" w:rsidR="000C4446" w:rsidRDefault="000C4446" w:rsidP="000C4446">
      <w:pPr>
        <w:pStyle w:val="ListParagraph"/>
        <w:widowControl w:val="0"/>
        <w:numPr>
          <w:ilvl w:val="0"/>
          <w:numId w:val="3"/>
        </w:numPr>
        <w:autoSpaceDE w:val="0"/>
        <w:autoSpaceDN w:val="0"/>
        <w:spacing w:after="240"/>
        <w:ind w:left="-90" w:right="-547"/>
        <w:jc w:val="both"/>
        <w:rPr>
          <w:rFonts w:ascii="Arial Narrow" w:hAnsi="Arial Narrow" w:cs="Times New Roman"/>
          <w:bCs/>
          <w:sz w:val="20"/>
          <w:szCs w:val="20"/>
        </w:rPr>
      </w:pPr>
      <w:r>
        <w:rPr>
          <w:rFonts w:ascii="Arial Narrow" w:hAnsi="Arial Narrow" w:cs="Times New Roman"/>
          <w:b/>
          <w:bCs/>
          <w:sz w:val="20"/>
          <w:szCs w:val="20"/>
          <w:lang w:val="fr-CA"/>
        </w:rPr>
        <w:t xml:space="preserve">Résiliation de l’accès. </w:t>
      </w:r>
      <w:r>
        <w:rPr>
          <w:rFonts w:ascii="Arial Narrow" w:hAnsi="Arial Narrow" w:cs="Times New Roman"/>
          <w:sz w:val="20"/>
          <w:szCs w:val="20"/>
          <w:lang w:val="fr-CA"/>
        </w:rPr>
        <w:t xml:space="preserve">Vous convenez que Merz, à sa seule discrétion, peut suspendre ou mettre fin à votre utilisation du Portail et de son Contenu pour quelque raison que ce soit, sans responsabilité envers vous, y compris, sans s’y limiter, si Merz estime que vous avez violé ou agi de manière incompatible avec la lettre ou l’esprit des présentes Conditions. Merz peut en outre, à sa seule discrétion et à tout moment, cesser de fournir l’accès au Portail, ou à une partie de celui-ci, avec ou sans préavis. Vous convenez que toute résiliation de votre accès au Portail ou à son Contenu peut être effectuée sans préavis, et que Merz peut immédiatement désactiver ou supprimer votre compte et toutes les informations qui y sont liées. La résiliation de votre accès ou la cessation de votre utilisation du Portail n’annulera ni n’affectera tout autre droit ou toute mesure de réparation dont Merz pourrait se prévaloir en droit ou en équité, y compris toute mesure injonctive sous la forme d’une exécution </w:t>
      </w:r>
      <w:r w:rsidR="00244F37">
        <w:rPr>
          <w:rFonts w:ascii="Arial Narrow" w:hAnsi="Arial Narrow" w:cs="Times New Roman"/>
          <w:sz w:val="20"/>
          <w:szCs w:val="20"/>
          <w:lang w:val="fr-CA"/>
        </w:rPr>
        <w:t xml:space="preserve">en nature </w:t>
      </w:r>
      <w:r>
        <w:rPr>
          <w:rFonts w:ascii="Arial Narrow" w:hAnsi="Arial Narrow" w:cs="Times New Roman"/>
          <w:sz w:val="20"/>
          <w:szCs w:val="20"/>
          <w:lang w:val="fr-CA"/>
        </w:rPr>
        <w:t>pour faire respecter les présentes Conditions.</w:t>
      </w:r>
    </w:p>
    <w:p w14:paraId="262B4376" w14:textId="5B78E5C6" w:rsidR="000C4446" w:rsidRPr="00281756" w:rsidRDefault="000C4446" w:rsidP="000C4446">
      <w:pPr>
        <w:pStyle w:val="ListParagraph"/>
        <w:widowControl w:val="0"/>
        <w:numPr>
          <w:ilvl w:val="0"/>
          <w:numId w:val="3"/>
        </w:numPr>
        <w:autoSpaceDE w:val="0"/>
        <w:autoSpaceDN w:val="0"/>
        <w:spacing w:after="240"/>
        <w:ind w:left="-90" w:right="-547"/>
        <w:jc w:val="both"/>
        <w:rPr>
          <w:rFonts w:ascii="Arial Narrow" w:hAnsi="Arial Narrow" w:cs="Times New Roman"/>
          <w:bCs/>
          <w:sz w:val="20"/>
          <w:szCs w:val="20"/>
        </w:rPr>
      </w:pPr>
      <w:r>
        <w:rPr>
          <w:rFonts w:ascii="Arial Narrow" w:hAnsi="Arial Narrow" w:cs="Times New Roman"/>
          <w:b/>
          <w:bCs/>
          <w:sz w:val="20"/>
          <w:szCs w:val="20"/>
          <w:lang w:val="fr-CA"/>
        </w:rPr>
        <w:t>Divisibilité.</w:t>
      </w:r>
      <w:r>
        <w:rPr>
          <w:rFonts w:ascii="Arial Narrow" w:hAnsi="Arial Narrow" w:cs="Times New Roman"/>
          <w:sz w:val="20"/>
          <w:szCs w:val="20"/>
          <w:lang w:val="fr-CA"/>
        </w:rPr>
        <w:t xml:space="preserve"> Si une disposition des présentes Conditions est jugée illégale ou inapplicable par un tribunal d’une juridiction quelconque, elle sera, dans la mesure du possible, modifiée de manière à être valide, légale et applicable, mais de façon à conserver au mieux l’intention initiale de cette disposition. Si une telle modification n’est pas possible, cette disposition sera supprimée des Conditions et, dans l’un ou l’autre cas : (i) la validité, la légalité et l’applicabilité des autres dispositions des </w:t>
      </w:r>
      <w:r w:rsidR="00407448">
        <w:rPr>
          <w:rFonts w:ascii="Arial Narrow" w:hAnsi="Arial Narrow" w:cs="Times New Roman"/>
          <w:sz w:val="20"/>
          <w:szCs w:val="20"/>
          <w:lang w:val="fr-CA"/>
        </w:rPr>
        <w:t>C</w:t>
      </w:r>
      <w:r>
        <w:rPr>
          <w:rFonts w:ascii="Arial Narrow" w:hAnsi="Arial Narrow" w:cs="Times New Roman"/>
          <w:sz w:val="20"/>
          <w:szCs w:val="20"/>
          <w:lang w:val="fr-CA"/>
        </w:rPr>
        <w:t>onditions ne seront en aucun cas affectées ou compromises; (ii) toutes les dispositions telles qu’elles ont été rédigées à l’origine resteront valides, légales et applicables dans toute autre juridiction.</w:t>
      </w:r>
    </w:p>
    <w:p w14:paraId="64C7C39B" w14:textId="767B943F" w:rsidR="000C4446" w:rsidRPr="00EC7131" w:rsidRDefault="000C4446" w:rsidP="000C4446">
      <w:pPr>
        <w:pStyle w:val="ListParagraph"/>
        <w:widowControl w:val="0"/>
        <w:numPr>
          <w:ilvl w:val="0"/>
          <w:numId w:val="3"/>
        </w:numPr>
        <w:adjustRightInd/>
        <w:spacing w:after="240"/>
        <w:ind w:left="-90" w:right="-547"/>
        <w:jc w:val="both"/>
        <w:rPr>
          <w:rFonts w:ascii="Arial Narrow" w:hAnsi="Arial Narrow" w:cs="Times New Roman"/>
          <w:b/>
          <w:sz w:val="20"/>
          <w:szCs w:val="20"/>
        </w:rPr>
      </w:pPr>
      <w:r>
        <w:rPr>
          <w:rFonts w:ascii="Arial Narrow" w:hAnsi="Arial Narrow" w:cs="Times New Roman"/>
          <w:b/>
          <w:bCs/>
          <w:sz w:val="20"/>
          <w:szCs w:val="20"/>
          <w:lang w:val="fr-CA"/>
        </w:rPr>
        <w:t>Absence de renonciation; intégralité de l’accord.</w:t>
      </w:r>
      <w:r>
        <w:rPr>
          <w:rFonts w:ascii="Arial Narrow" w:hAnsi="Arial Narrow" w:cs="Times New Roman"/>
          <w:sz w:val="20"/>
          <w:szCs w:val="20"/>
          <w:lang w:val="fr-CA"/>
        </w:rPr>
        <w:t xml:space="preserve"> Le fait que Merz </w:t>
      </w:r>
      <w:r w:rsidR="008D1F0F">
        <w:rPr>
          <w:rFonts w:ascii="Arial Narrow" w:hAnsi="Arial Narrow" w:cs="Times New Roman"/>
          <w:sz w:val="20"/>
          <w:szCs w:val="20"/>
          <w:lang w:val="fr-CA"/>
        </w:rPr>
        <w:t xml:space="preserve">n’exerce </w:t>
      </w:r>
      <w:r>
        <w:rPr>
          <w:rFonts w:ascii="Arial Narrow" w:hAnsi="Arial Narrow" w:cs="Times New Roman"/>
          <w:sz w:val="20"/>
          <w:szCs w:val="20"/>
          <w:lang w:val="fr-CA"/>
        </w:rPr>
        <w:t xml:space="preserve">pas ou n’applique pas une disposition des présentes Conditions ne doit pas être interprété comme une renonciation à cette disposition ou à toute autre disposition des présentes Conditions. Aucune renonciation n’est opposable à Merz si elle n’est pas faite par écrit, et aucune renonciation ne peut être interprétée comme une renonciation dans un autre cas ou dans un cas ultérieur. Sauf accord exprès entre Merz et vous, les présentes Conditions (y compris les documents qui y sont intégrés par renvoi, comme indiqué dans le premier paragraphe) constituent l’intégralité de l’accord entre vous et Merz concernant </w:t>
      </w:r>
      <w:r w:rsidR="00BB4AAF">
        <w:rPr>
          <w:rFonts w:ascii="Arial Narrow" w:hAnsi="Arial Narrow" w:cs="Times New Roman"/>
          <w:sz w:val="20"/>
          <w:szCs w:val="20"/>
          <w:lang w:val="fr-CA"/>
        </w:rPr>
        <w:t>le sujet traité</w:t>
      </w:r>
      <w:r>
        <w:rPr>
          <w:rFonts w:ascii="Arial Narrow" w:hAnsi="Arial Narrow" w:cs="Times New Roman"/>
          <w:sz w:val="20"/>
          <w:szCs w:val="20"/>
          <w:lang w:val="fr-CA"/>
        </w:rPr>
        <w:t xml:space="preserve">, et remplacent tous les accords antérieurs ou actuels entre vous et Merz sur </w:t>
      </w:r>
      <w:r w:rsidR="00561ADC">
        <w:rPr>
          <w:rFonts w:ascii="Arial Narrow" w:hAnsi="Arial Narrow" w:cs="Times New Roman"/>
          <w:sz w:val="20"/>
          <w:szCs w:val="20"/>
          <w:lang w:val="fr-CA"/>
        </w:rPr>
        <w:t>le sujet traité</w:t>
      </w:r>
      <w:r>
        <w:rPr>
          <w:rFonts w:ascii="Arial Narrow" w:hAnsi="Arial Narrow" w:cs="Times New Roman"/>
          <w:sz w:val="20"/>
          <w:szCs w:val="20"/>
          <w:lang w:val="fr-CA"/>
        </w:rPr>
        <w:t>, qu’ils soient écrits ou oraux. AFIN D’ÉVITER TOUTE AMBIGUÏTÉ, LES PRÉSENTES CONDITIONS S’APPLIQUERONT SAUF SI VOUS AVEZ CONCLU UN ACCORD ÉCRIT DISTINCT AVEC MERZ, QUI REMPLACE EXPRESSÉMENT LES PRÉSENTES CONDITIONS.</w:t>
      </w:r>
    </w:p>
    <w:p w14:paraId="45E97F0D" w14:textId="227BE64A" w:rsidR="000C4446" w:rsidRPr="000C4446" w:rsidRDefault="000C4446" w:rsidP="000C4446">
      <w:pPr>
        <w:pStyle w:val="ListParagraph"/>
        <w:widowControl w:val="0"/>
        <w:numPr>
          <w:ilvl w:val="0"/>
          <w:numId w:val="3"/>
        </w:numPr>
        <w:adjustRightInd/>
        <w:spacing w:after="240"/>
        <w:ind w:left="-90" w:right="-547"/>
        <w:jc w:val="both"/>
        <w:rPr>
          <w:rFonts w:ascii="Arial Narrow" w:eastAsia="MS Mincho" w:hAnsi="Arial Narrow" w:cs="Times New Roman"/>
          <w:b/>
          <w:sz w:val="20"/>
          <w:szCs w:val="20"/>
        </w:rPr>
      </w:pPr>
      <w:r>
        <w:rPr>
          <w:rFonts w:ascii="Arial Narrow" w:hAnsi="Arial Narrow"/>
          <w:b/>
          <w:bCs/>
          <w:sz w:val="20"/>
          <w:szCs w:val="20"/>
          <w:lang w:val="fr-CA"/>
        </w:rPr>
        <w:t>Comment nous contacter.</w:t>
      </w:r>
      <w:r>
        <w:rPr>
          <w:rFonts w:ascii="Arial Narrow" w:hAnsi="Arial Narrow"/>
          <w:sz w:val="20"/>
          <w:szCs w:val="20"/>
          <w:lang w:val="fr-CA"/>
        </w:rPr>
        <w:t xml:space="preserve"> Si vous avez des questions ou des commentaires concernant les présentes Conditions ou le Portail, veuillez communiquer avec nous par courriel à l’adresse :</w:t>
      </w:r>
      <w:r>
        <w:rPr>
          <w:lang w:val="fr-CA"/>
        </w:rPr>
        <w:t xml:space="preserve"> </w:t>
      </w:r>
      <w:hyperlink r:id="rId12" w:history="1">
        <w:r>
          <w:rPr>
            <w:rStyle w:val="Hyperlink"/>
            <w:rFonts w:ascii="Arial Narrow" w:hAnsi="Arial Narrow"/>
            <w:lang w:val="fr-CA"/>
          </w:rPr>
          <w:t>marketing.canada@merz.com</w:t>
        </w:r>
      </w:hyperlink>
      <w:r>
        <w:rPr>
          <w:lang w:val="fr-CA"/>
        </w:rPr>
        <w:t>.</w:t>
      </w:r>
      <w:r>
        <w:rPr>
          <w:rFonts w:ascii="Arial Narrow" w:hAnsi="Arial Narrow"/>
          <w:sz w:val="20"/>
          <w:szCs w:val="20"/>
          <w:lang w:val="fr-CA"/>
        </w:rPr>
        <w:t xml:space="preserve"> Vous pouvez également nous écrire à : Merz Pharma Canada Ltd. /</w:t>
      </w:r>
      <w:r w:rsidR="007C4231">
        <w:rPr>
          <w:rFonts w:ascii="Arial Narrow" w:hAnsi="Arial Narrow"/>
          <w:sz w:val="20"/>
          <w:szCs w:val="20"/>
          <w:lang w:val="fr-CA"/>
        </w:rPr>
        <w:t xml:space="preserve"> </w:t>
      </w:r>
      <w:proofErr w:type="spellStart"/>
      <w:r>
        <w:rPr>
          <w:rFonts w:ascii="Arial Narrow" w:hAnsi="Arial Narrow"/>
          <w:sz w:val="20"/>
          <w:szCs w:val="20"/>
          <w:lang w:val="fr-CA"/>
        </w:rPr>
        <w:t>Attn</w:t>
      </w:r>
      <w:proofErr w:type="spellEnd"/>
      <w:r>
        <w:rPr>
          <w:rFonts w:ascii="Arial Narrow" w:hAnsi="Arial Narrow"/>
          <w:sz w:val="20"/>
          <w:szCs w:val="20"/>
          <w:lang w:val="fr-CA"/>
        </w:rPr>
        <w:t xml:space="preserve">: General </w:t>
      </w:r>
      <w:proofErr w:type="spellStart"/>
      <w:r>
        <w:rPr>
          <w:rFonts w:ascii="Arial Narrow" w:hAnsi="Arial Narrow"/>
          <w:sz w:val="20"/>
          <w:szCs w:val="20"/>
          <w:lang w:val="fr-CA"/>
        </w:rPr>
        <w:t>Counsel</w:t>
      </w:r>
      <w:proofErr w:type="spellEnd"/>
      <w:r>
        <w:rPr>
          <w:rFonts w:ascii="Arial Narrow" w:hAnsi="Arial Narrow"/>
          <w:sz w:val="20"/>
          <w:szCs w:val="20"/>
          <w:lang w:val="fr-CA"/>
        </w:rPr>
        <w:t>, North America</w:t>
      </w:r>
      <w:r w:rsidR="007C4231">
        <w:rPr>
          <w:rFonts w:ascii="Arial Narrow" w:hAnsi="Arial Narrow"/>
          <w:sz w:val="20"/>
          <w:szCs w:val="20"/>
          <w:lang w:val="fr-CA"/>
        </w:rPr>
        <w:t xml:space="preserve"> </w:t>
      </w:r>
      <w:r>
        <w:rPr>
          <w:rFonts w:ascii="Arial Narrow" w:hAnsi="Arial Narrow"/>
          <w:sz w:val="20"/>
          <w:szCs w:val="20"/>
          <w:lang w:val="fr-CA"/>
        </w:rPr>
        <w:t>/</w:t>
      </w:r>
      <w:r w:rsidR="007C4231">
        <w:rPr>
          <w:rFonts w:ascii="Arial Narrow" w:hAnsi="Arial Narrow"/>
          <w:sz w:val="20"/>
          <w:szCs w:val="20"/>
          <w:lang w:val="fr-CA"/>
        </w:rPr>
        <w:t xml:space="preserve"> </w:t>
      </w:r>
      <w:r>
        <w:rPr>
          <w:rFonts w:ascii="Arial Narrow" w:hAnsi="Arial Narrow"/>
          <w:sz w:val="20"/>
          <w:szCs w:val="20"/>
          <w:lang w:val="fr-CA"/>
        </w:rPr>
        <w:t>5515 N Service Rd Suite 202, Burlington, ON L7L 6G4.</w:t>
      </w:r>
    </w:p>
    <w:sectPr w:rsidR="000C4446" w:rsidRPr="000C4446" w:rsidSect="00C9026F">
      <w:headerReference w:type="default" r:id="rId13"/>
      <w:footerReference w:type="default" r:id="rId14"/>
      <w:pgSz w:w="12240" w:h="15840"/>
      <w:pgMar w:top="900" w:right="1440" w:bottom="720" w:left="1170" w:header="720" w:footer="720" w:gutter="0"/>
      <w:cols w:space="720"/>
      <w:noEndnote/>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Fasken" w:date="2023-07-19T16:45:00Z" w:initials="FMD">
    <w:p w14:paraId="5EF8B0CB" w14:textId="1B03998A" w:rsidR="00C2622B" w:rsidRDefault="00C2622B">
      <w:pPr>
        <w:pStyle w:val="CommentText"/>
      </w:pPr>
      <w:r>
        <w:rPr>
          <w:rStyle w:val="CommentReference"/>
        </w:rPr>
        <w:annotationRef/>
      </w:r>
      <w:r>
        <w:t xml:space="preserve">Merz: Confirm the </w:t>
      </w:r>
      <w:r w:rsidR="006F40D6">
        <w:t xml:space="preserve">French </w:t>
      </w:r>
      <w:r>
        <w:t xml:space="preserve">translation </w:t>
      </w:r>
      <w:r w:rsidR="006F40D6">
        <w:t xml:space="preserve">for </w:t>
      </w:r>
      <w:r>
        <w:t>“Learning Management System”</w:t>
      </w:r>
      <w:r w:rsidR="006F40D6">
        <w:t xml:space="preserve"> that Merz uses elsewhere</w:t>
      </w:r>
      <w:r w:rsidR="00B11969">
        <w:t xml:space="preserve"> (e.g., in the Portal itself)</w:t>
      </w:r>
      <w:r>
        <w:t xml:space="preserve"> and revise here if different from “</w:t>
      </w:r>
      <w:proofErr w:type="spellStart"/>
      <w:r>
        <w:t>syst</w:t>
      </w:r>
      <w:r w:rsidR="00D508EF" w:rsidRPr="00D508EF">
        <w:t>è</w:t>
      </w:r>
      <w:r>
        <w:t>me</w:t>
      </w:r>
      <w:proofErr w:type="spellEnd"/>
      <w:r>
        <w:t xml:space="preserve"> de gestion de </w:t>
      </w:r>
      <w:proofErr w:type="spellStart"/>
      <w:r>
        <w:t>l’apprentissage</w:t>
      </w:r>
      <w:proofErr w:type="spellEnd"/>
      <w:r>
        <w:t>”</w:t>
      </w:r>
    </w:p>
  </w:comment>
  <w:comment w:id="3" w:author="Fasken" w:date="2023-07-19T16:55:00Z" w:initials="FMD">
    <w:p w14:paraId="1BCF2057" w14:textId="5CC85069" w:rsidR="00D508EF" w:rsidRDefault="00D508EF">
      <w:pPr>
        <w:pStyle w:val="CommentText"/>
      </w:pPr>
      <w:r>
        <w:rPr>
          <w:rStyle w:val="CommentReference"/>
        </w:rPr>
        <w:annotationRef/>
      </w:r>
      <w:r>
        <w:t>Merz: We could not find these terms (Website Terms of Use) on either the English or French website.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EF8B0CB" w15:done="1"/>
  <w15:commentEx w15:paraId="1BCF205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6291BD" w16cex:dateUtc="2023-07-19T20:45:00Z"/>
  <w16cex:commentExtensible w16cex:durableId="2862940C" w16cex:dateUtc="2023-07-19T20: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F8B0CB" w16cid:durableId="286291BD"/>
  <w16cid:commentId w16cid:paraId="1BCF2057" w16cid:durableId="2862940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150E9" w14:textId="77777777" w:rsidR="008263E9" w:rsidRDefault="008263E9">
      <w:r>
        <w:separator/>
      </w:r>
    </w:p>
  </w:endnote>
  <w:endnote w:type="continuationSeparator" w:id="0">
    <w:p w14:paraId="3743B748" w14:textId="77777777" w:rsidR="008263E9" w:rsidRDefault="00826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DE2A1" w14:textId="77777777" w:rsidR="00DD3B02" w:rsidRDefault="00DD3B02">
    <w:pPr>
      <w:widowControl w:val="0"/>
      <w:autoSpaceDE w:val="0"/>
      <w:autoSpaceDN w:val="0"/>
      <w:rPr>
        <w:rFonts w:ascii="Times New Roman" w:eastAsia="Times New Roman" w:hAnsi="Times New Roman" w:cs="Times New Roman"/>
      </w:rPr>
    </w:pPr>
  </w:p>
  <w:p w14:paraId="5EADE2A2" w14:textId="77777777" w:rsidR="00DD3B02" w:rsidRDefault="00DD3B02">
    <w:pPr>
      <w:widowControl w:val="0"/>
      <w:autoSpaceDE w:val="0"/>
      <w:autoSpaceDN w:val="0"/>
      <w:rPr>
        <w:rFonts w:ascii="Times New Roman" w:eastAsia="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5BCC0" w14:textId="77777777" w:rsidR="008263E9" w:rsidRDefault="008263E9">
      <w:r>
        <w:separator/>
      </w:r>
    </w:p>
  </w:footnote>
  <w:footnote w:type="continuationSeparator" w:id="0">
    <w:p w14:paraId="6C8CFB06" w14:textId="77777777" w:rsidR="008263E9" w:rsidRDefault="008263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DE29F" w14:textId="77777777" w:rsidR="00DD3B02" w:rsidRDefault="00DD3B02">
    <w:pPr>
      <w:widowControl w:val="0"/>
      <w:autoSpaceDE w:val="0"/>
      <w:autoSpaceDN w:val="0"/>
      <w:rPr>
        <w:rFonts w:ascii="Times New Roman" w:eastAsia="Times New Roman" w:hAnsi="Times New Roman" w:cs="Times New Roman"/>
      </w:rPr>
    </w:pPr>
  </w:p>
  <w:p w14:paraId="5EADE2A0" w14:textId="77777777" w:rsidR="00DD3B02" w:rsidRDefault="00DD3B02">
    <w:pPr>
      <w:widowControl w:val="0"/>
      <w:autoSpaceDE w:val="0"/>
      <w:autoSpaceDN w:val="0"/>
      <w:rPr>
        <w:rFonts w:ascii="Times New Roman" w:eastAsia="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430E"/>
    <w:multiLevelType w:val="hybridMultilevel"/>
    <w:tmpl w:val="7BC262B8"/>
    <w:lvl w:ilvl="0" w:tplc="FFFFFFFF">
      <w:start w:val="1"/>
      <w:numFmt w:val="bullet"/>
      <w:lvlText w:val=""/>
      <w:lvlJc w:val="left"/>
      <w:pPr>
        <w:ind w:left="720" w:hanging="360"/>
      </w:pPr>
      <w:rPr>
        <w:rFonts w:ascii="Symbol" w:hAnsi="Symbol"/>
        <w:strike w:val="0"/>
        <w:dstrike w:val="0"/>
      </w:rPr>
    </w:lvl>
    <w:lvl w:ilvl="1" w:tplc="FFFFFFFF">
      <w:start w:val="1"/>
      <w:numFmt w:val="bullet"/>
      <w:lvlText w:val="o"/>
      <w:lvlJc w:val="left"/>
      <w:pPr>
        <w:ind w:left="1440" w:hanging="360"/>
      </w:pPr>
      <w:rPr>
        <w:rFonts w:ascii="Courier New" w:hAnsi="Courier New"/>
        <w:strike w:val="0"/>
        <w:dstrike w:val="0"/>
      </w:rPr>
    </w:lvl>
    <w:lvl w:ilvl="2" w:tplc="FFFFFFFF">
      <w:start w:val="1"/>
      <w:numFmt w:val="bullet"/>
      <w:lvlText w:val=""/>
      <w:lvlJc w:val="left"/>
      <w:pPr>
        <w:ind w:left="2160" w:hanging="360"/>
      </w:pPr>
      <w:rPr>
        <w:rFonts w:ascii="Wingdings" w:hAnsi="Wingdings"/>
        <w:strike w:val="0"/>
        <w:dstrike w:val="0"/>
      </w:rPr>
    </w:lvl>
    <w:lvl w:ilvl="3" w:tplc="FFFFFFFF">
      <w:start w:val="1"/>
      <w:numFmt w:val="bullet"/>
      <w:lvlText w:val=""/>
      <w:lvlJc w:val="left"/>
      <w:pPr>
        <w:ind w:left="2880" w:hanging="360"/>
      </w:pPr>
      <w:rPr>
        <w:rFonts w:ascii="Symbol" w:hAnsi="Symbol"/>
        <w:strike w:val="0"/>
        <w:dstrike w:val="0"/>
      </w:rPr>
    </w:lvl>
    <w:lvl w:ilvl="4" w:tplc="FFFFFFFF">
      <w:start w:val="1"/>
      <w:numFmt w:val="bullet"/>
      <w:lvlText w:val="o"/>
      <w:lvlJc w:val="left"/>
      <w:pPr>
        <w:ind w:left="3600" w:hanging="360"/>
      </w:pPr>
      <w:rPr>
        <w:rFonts w:ascii="Courier New" w:hAnsi="Courier New"/>
        <w:strike w:val="0"/>
        <w:dstrike w:val="0"/>
      </w:rPr>
    </w:lvl>
    <w:lvl w:ilvl="5" w:tplc="FFFFFFFF">
      <w:start w:val="1"/>
      <w:numFmt w:val="bullet"/>
      <w:lvlText w:val=""/>
      <w:lvlJc w:val="left"/>
      <w:pPr>
        <w:ind w:left="4320" w:hanging="360"/>
      </w:pPr>
      <w:rPr>
        <w:rFonts w:ascii="Wingdings" w:hAnsi="Wingdings"/>
        <w:strike w:val="0"/>
        <w:dstrike w:val="0"/>
      </w:rPr>
    </w:lvl>
    <w:lvl w:ilvl="6" w:tplc="FFFFFFFF">
      <w:start w:val="1"/>
      <w:numFmt w:val="bullet"/>
      <w:lvlText w:val=""/>
      <w:lvlJc w:val="left"/>
      <w:pPr>
        <w:ind w:left="5040" w:hanging="360"/>
      </w:pPr>
      <w:rPr>
        <w:rFonts w:ascii="Symbol" w:hAnsi="Symbol"/>
        <w:strike w:val="0"/>
        <w:dstrike w:val="0"/>
      </w:rPr>
    </w:lvl>
    <w:lvl w:ilvl="7" w:tplc="FFFFFFFF">
      <w:start w:val="1"/>
      <w:numFmt w:val="bullet"/>
      <w:lvlText w:val="o"/>
      <w:lvlJc w:val="left"/>
      <w:pPr>
        <w:ind w:left="5760" w:hanging="360"/>
      </w:pPr>
      <w:rPr>
        <w:rFonts w:ascii="Courier New" w:hAnsi="Courier New"/>
        <w:strike w:val="0"/>
        <w:dstrike w:val="0"/>
      </w:rPr>
    </w:lvl>
    <w:lvl w:ilvl="8" w:tplc="FFFFFFFF">
      <w:start w:val="1"/>
      <w:numFmt w:val="bullet"/>
      <w:lvlText w:val=""/>
      <w:lvlJc w:val="left"/>
      <w:pPr>
        <w:ind w:left="6480" w:hanging="360"/>
      </w:pPr>
      <w:rPr>
        <w:rFonts w:ascii="Wingdings" w:hAnsi="Wingdings"/>
        <w:strike w:val="0"/>
        <w:dstrike w:val="0"/>
      </w:rPr>
    </w:lvl>
  </w:abstractNum>
  <w:abstractNum w:abstractNumId="1" w15:restartNumberingAfterBreak="0">
    <w:nsid w:val="03324D36"/>
    <w:multiLevelType w:val="hybridMultilevel"/>
    <w:tmpl w:val="2ECE185C"/>
    <w:lvl w:ilvl="0" w:tplc="F2600380">
      <w:start w:val="1"/>
      <w:numFmt w:val="decimal"/>
      <w:lvlText w:val="%1."/>
      <w:lvlJc w:val="left"/>
      <w:pPr>
        <w:ind w:left="274" w:hanging="360"/>
      </w:pPr>
      <w:rPr>
        <w:b w:val="0"/>
        <w:bCs/>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2" w15:restartNumberingAfterBreak="0">
    <w:nsid w:val="18180ADF"/>
    <w:multiLevelType w:val="multilevel"/>
    <w:tmpl w:val="602CCB04"/>
    <w:lvl w:ilvl="0">
      <w:start w:val="1"/>
      <w:numFmt w:val="bullet"/>
      <w:lvlText w:val=""/>
      <w:lvlJc w:val="left"/>
      <w:pPr>
        <w:tabs>
          <w:tab w:val="left" w:pos="720"/>
        </w:tabs>
        <w:ind w:left="720" w:hanging="360"/>
      </w:pPr>
      <w:rPr>
        <w:rFonts w:ascii="Symbol" w:hAnsi="Symbol"/>
        <w:strike w:val="0"/>
        <w:dstrike w:val="0"/>
        <w:sz w:val="20"/>
      </w:rPr>
    </w:lvl>
    <w:lvl w:ilvl="1">
      <w:start w:val="1"/>
      <w:numFmt w:val="bullet"/>
      <w:lvlText w:val="o"/>
      <w:lvlJc w:val="left"/>
      <w:pPr>
        <w:tabs>
          <w:tab w:val="left" w:pos="1440"/>
        </w:tabs>
        <w:ind w:left="1440" w:hanging="360"/>
      </w:pPr>
      <w:rPr>
        <w:rFonts w:ascii="Courier New" w:hAnsi="Courier New"/>
        <w:strike w:val="0"/>
        <w:dstrike w:val="0"/>
        <w:sz w:val="20"/>
      </w:rPr>
    </w:lvl>
    <w:lvl w:ilvl="2">
      <w:start w:val="1"/>
      <w:numFmt w:val="bullet"/>
      <w:lvlText w:val=""/>
      <w:lvlJc w:val="left"/>
      <w:pPr>
        <w:tabs>
          <w:tab w:val="left" w:pos="2160"/>
        </w:tabs>
        <w:ind w:left="2160" w:hanging="360"/>
      </w:pPr>
      <w:rPr>
        <w:rFonts w:ascii="Wingdings" w:hAnsi="Wingdings"/>
        <w:strike w:val="0"/>
        <w:dstrike w:val="0"/>
        <w:sz w:val="20"/>
      </w:rPr>
    </w:lvl>
    <w:lvl w:ilvl="3">
      <w:start w:val="1"/>
      <w:numFmt w:val="bullet"/>
      <w:lvlText w:val=""/>
      <w:lvlJc w:val="left"/>
      <w:pPr>
        <w:tabs>
          <w:tab w:val="left" w:pos="2880"/>
        </w:tabs>
        <w:ind w:left="2880" w:hanging="360"/>
      </w:pPr>
      <w:rPr>
        <w:rFonts w:ascii="Wingdings" w:hAnsi="Wingdings"/>
        <w:strike w:val="0"/>
        <w:dstrike w:val="0"/>
        <w:sz w:val="20"/>
      </w:rPr>
    </w:lvl>
    <w:lvl w:ilvl="4">
      <w:start w:val="1"/>
      <w:numFmt w:val="bullet"/>
      <w:lvlText w:val=""/>
      <w:lvlJc w:val="left"/>
      <w:pPr>
        <w:tabs>
          <w:tab w:val="left" w:pos="3600"/>
        </w:tabs>
        <w:ind w:left="3600" w:hanging="360"/>
      </w:pPr>
      <w:rPr>
        <w:rFonts w:ascii="Wingdings" w:hAnsi="Wingdings"/>
        <w:strike w:val="0"/>
        <w:dstrike w:val="0"/>
        <w:sz w:val="20"/>
      </w:rPr>
    </w:lvl>
    <w:lvl w:ilvl="5">
      <w:start w:val="1"/>
      <w:numFmt w:val="bullet"/>
      <w:lvlText w:val=""/>
      <w:lvlJc w:val="left"/>
      <w:pPr>
        <w:tabs>
          <w:tab w:val="left" w:pos="4320"/>
        </w:tabs>
        <w:ind w:left="4320" w:hanging="360"/>
      </w:pPr>
      <w:rPr>
        <w:rFonts w:ascii="Wingdings" w:hAnsi="Wingdings"/>
        <w:strike w:val="0"/>
        <w:dstrike w:val="0"/>
        <w:sz w:val="20"/>
      </w:rPr>
    </w:lvl>
    <w:lvl w:ilvl="6">
      <w:start w:val="1"/>
      <w:numFmt w:val="bullet"/>
      <w:lvlText w:val=""/>
      <w:lvlJc w:val="left"/>
      <w:pPr>
        <w:tabs>
          <w:tab w:val="left" w:pos="5040"/>
        </w:tabs>
        <w:ind w:left="5040" w:hanging="360"/>
      </w:pPr>
      <w:rPr>
        <w:rFonts w:ascii="Wingdings" w:hAnsi="Wingdings"/>
        <w:strike w:val="0"/>
        <w:dstrike w:val="0"/>
        <w:sz w:val="20"/>
      </w:rPr>
    </w:lvl>
    <w:lvl w:ilvl="7">
      <w:start w:val="1"/>
      <w:numFmt w:val="bullet"/>
      <w:lvlText w:val=""/>
      <w:lvlJc w:val="left"/>
      <w:pPr>
        <w:tabs>
          <w:tab w:val="left" w:pos="5760"/>
        </w:tabs>
        <w:ind w:left="5760" w:hanging="360"/>
      </w:pPr>
      <w:rPr>
        <w:rFonts w:ascii="Wingdings" w:hAnsi="Wingdings"/>
        <w:strike w:val="0"/>
        <w:dstrike w:val="0"/>
        <w:sz w:val="20"/>
      </w:rPr>
    </w:lvl>
    <w:lvl w:ilvl="8">
      <w:start w:val="1"/>
      <w:numFmt w:val="bullet"/>
      <w:lvlText w:val=""/>
      <w:lvlJc w:val="left"/>
      <w:pPr>
        <w:tabs>
          <w:tab w:val="left" w:pos="6480"/>
        </w:tabs>
        <w:ind w:left="6480" w:hanging="360"/>
      </w:pPr>
      <w:rPr>
        <w:rFonts w:ascii="Wingdings" w:hAnsi="Wingdings"/>
        <w:strike w:val="0"/>
        <w:dstrike w:val="0"/>
        <w:sz w:val="20"/>
      </w:rPr>
    </w:lvl>
  </w:abstractNum>
  <w:abstractNum w:abstractNumId="3" w15:restartNumberingAfterBreak="0">
    <w:nsid w:val="25074743"/>
    <w:multiLevelType w:val="hybridMultilevel"/>
    <w:tmpl w:val="1DAA6AE4"/>
    <w:lvl w:ilvl="0" w:tplc="FFFFFFFF">
      <w:start w:val="1"/>
      <w:numFmt w:val="bullet"/>
      <w:lvlText w:val=""/>
      <w:lvlJc w:val="left"/>
      <w:pPr>
        <w:ind w:left="720" w:hanging="360"/>
      </w:pPr>
      <w:rPr>
        <w:rFonts w:ascii="Symbol" w:hAnsi="Symbol"/>
        <w:strike w:val="0"/>
        <w:dstrike w:val="0"/>
      </w:rPr>
    </w:lvl>
    <w:lvl w:ilvl="1" w:tplc="FFFFFFFF">
      <w:start w:val="1"/>
      <w:numFmt w:val="bullet"/>
      <w:lvlText w:val="o"/>
      <w:lvlJc w:val="left"/>
      <w:pPr>
        <w:ind w:left="1440" w:hanging="360"/>
      </w:pPr>
      <w:rPr>
        <w:rFonts w:ascii="Courier New" w:hAnsi="Courier New"/>
        <w:strike w:val="0"/>
        <w:dstrike w:val="0"/>
      </w:rPr>
    </w:lvl>
    <w:lvl w:ilvl="2" w:tplc="FFFFFFFF">
      <w:start w:val="1"/>
      <w:numFmt w:val="bullet"/>
      <w:lvlText w:val=""/>
      <w:lvlJc w:val="left"/>
      <w:pPr>
        <w:ind w:left="2160" w:hanging="360"/>
      </w:pPr>
      <w:rPr>
        <w:rFonts w:ascii="Wingdings" w:hAnsi="Wingdings"/>
        <w:strike w:val="0"/>
        <w:dstrike w:val="0"/>
      </w:rPr>
    </w:lvl>
    <w:lvl w:ilvl="3" w:tplc="FFFFFFFF">
      <w:start w:val="1"/>
      <w:numFmt w:val="bullet"/>
      <w:lvlText w:val=""/>
      <w:lvlJc w:val="left"/>
      <w:pPr>
        <w:ind w:left="2880" w:hanging="360"/>
      </w:pPr>
      <w:rPr>
        <w:rFonts w:ascii="Symbol" w:hAnsi="Symbol"/>
        <w:strike w:val="0"/>
        <w:dstrike w:val="0"/>
      </w:rPr>
    </w:lvl>
    <w:lvl w:ilvl="4" w:tplc="FFFFFFFF">
      <w:start w:val="1"/>
      <w:numFmt w:val="bullet"/>
      <w:lvlText w:val="o"/>
      <w:lvlJc w:val="left"/>
      <w:pPr>
        <w:ind w:left="3600" w:hanging="360"/>
      </w:pPr>
      <w:rPr>
        <w:rFonts w:ascii="Courier New" w:hAnsi="Courier New"/>
        <w:strike w:val="0"/>
        <w:dstrike w:val="0"/>
      </w:rPr>
    </w:lvl>
    <w:lvl w:ilvl="5" w:tplc="FFFFFFFF">
      <w:start w:val="1"/>
      <w:numFmt w:val="bullet"/>
      <w:lvlText w:val=""/>
      <w:lvlJc w:val="left"/>
      <w:pPr>
        <w:ind w:left="4320" w:hanging="360"/>
      </w:pPr>
      <w:rPr>
        <w:rFonts w:ascii="Wingdings" w:hAnsi="Wingdings"/>
        <w:strike w:val="0"/>
        <w:dstrike w:val="0"/>
      </w:rPr>
    </w:lvl>
    <w:lvl w:ilvl="6" w:tplc="FFFFFFFF">
      <w:start w:val="1"/>
      <w:numFmt w:val="bullet"/>
      <w:lvlText w:val=""/>
      <w:lvlJc w:val="left"/>
      <w:pPr>
        <w:ind w:left="5040" w:hanging="360"/>
      </w:pPr>
      <w:rPr>
        <w:rFonts w:ascii="Symbol" w:hAnsi="Symbol"/>
        <w:strike w:val="0"/>
        <w:dstrike w:val="0"/>
      </w:rPr>
    </w:lvl>
    <w:lvl w:ilvl="7" w:tplc="FFFFFFFF">
      <w:start w:val="1"/>
      <w:numFmt w:val="bullet"/>
      <w:lvlText w:val="o"/>
      <w:lvlJc w:val="left"/>
      <w:pPr>
        <w:ind w:left="5760" w:hanging="360"/>
      </w:pPr>
      <w:rPr>
        <w:rFonts w:ascii="Courier New" w:hAnsi="Courier New"/>
        <w:strike w:val="0"/>
        <w:dstrike w:val="0"/>
      </w:rPr>
    </w:lvl>
    <w:lvl w:ilvl="8" w:tplc="FFFFFFFF">
      <w:start w:val="1"/>
      <w:numFmt w:val="bullet"/>
      <w:lvlText w:val=""/>
      <w:lvlJc w:val="left"/>
      <w:pPr>
        <w:ind w:left="6480" w:hanging="360"/>
      </w:pPr>
      <w:rPr>
        <w:rFonts w:ascii="Wingdings" w:hAnsi="Wingdings"/>
        <w:strike w:val="0"/>
        <w:dstrike w:val="0"/>
      </w:rPr>
    </w:lvl>
  </w:abstractNum>
  <w:abstractNum w:abstractNumId="4" w15:restartNumberingAfterBreak="0">
    <w:nsid w:val="3DB51899"/>
    <w:multiLevelType w:val="hybridMultilevel"/>
    <w:tmpl w:val="AB86A048"/>
    <w:lvl w:ilvl="0" w:tplc="FFFFFFFF">
      <w:start w:val="1"/>
      <w:numFmt w:val="bullet"/>
      <w:lvlText w:val=""/>
      <w:lvlJc w:val="left"/>
      <w:pPr>
        <w:ind w:left="720" w:hanging="360"/>
      </w:pPr>
      <w:rPr>
        <w:rFonts w:ascii="Symbol" w:hAnsi="Symbol"/>
        <w:strike w:val="0"/>
        <w:dstrike w:val="0"/>
      </w:rPr>
    </w:lvl>
    <w:lvl w:ilvl="1" w:tplc="FFFFFFFF">
      <w:start w:val="1"/>
      <w:numFmt w:val="bullet"/>
      <w:lvlText w:val="o"/>
      <w:lvlJc w:val="left"/>
      <w:pPr>
        <w:ind w:left="1440" w:hanging="360"/>
      </w:pPr>
      <w:rPr>
        <w:rFonts w:ascii="Courier New" w:hAnsi="Courier New"/>
        <w:strike w:val="0"/>
        <w:dstrike w:val="0"/>
      </w:rPr>
    </w:lvl>
    <w:lvl w:ilvl="2" w:tplc="FFFFFFFF">
      <w:start w:val="1"/>
      <w:numFmt w:val="bullet"/>
      <w:lvlText w:val=""/>
      <w:lvlJc w:val="left"/>
      <w:pPr>
        <w:ind w:left="2160" w:hanging="360"/>
      </w:pPr>
      <w:rPr>
        <w:rFonts w:ascii="Wingdings" w:hAnsi="Wingdings"/>
        <w:strike w:val="0"/>
        <w:dstrike w:val="0"/>
      </w:rPr>
    </w:lvl>
    <w:lvl w:ilvl="3" w:tplc="FFFFFFFF">
      <w:start w:val="1"/>
      <w:numFmt w:val="bullet"/>
      <w:lvlText w:val=""/>
      <w:lvlJc w:val="left"/>
      <w:pPr>
        <w:ind w:left="2880" w:hanging="360"/>
      </w:pPr>
      <w:rPr>
        <w:rFonts w:ascii="Symbol" w:hAnsi="Symbol"/>
        <w:strike w:val="0"/>
        <w:dstrike w:val="0"/>
      </w:rPr>
    </w:lvl>
    <w:lvl w:ilvl="4" w:tplc="FFFFFFFF">
      <w:start w:val="1"/>
      <w:numFmt w:val="bullet"/>
      <w:lvlText w:val="o"/>
      <w:lvlJc w:val="left"/>
      <w:pPr>
        <w:ind w:left="3600" w:hanging="360"/>
      </w:pPr>
      <w:rPr>
        <w:rFonts w:ascii="Courier New" w:hAnsi="Courier New"/>
        <w:strike w:val="0"/>
        <w:dstrike w:val="0"/>
      </w:rPr>
    </w:lvl>
    <w:lvl w:ilvl="5" w:tplc="FFFFFFFF">
      <w:start w:val="1"/>
      <w:numFmt w:val="bullet"/>
      <w:lvlText w:val=""/>
      <w:lvlJc w:val="left"/>
      <w:pPr>
        <w:ind w:left="4320" w:hanging="360"/>
      </w:pPr>
      <w:rPr>
        <w:rFonts w:ascii="Wingdings" w:hAnsi="Wingdings"/>
        <w:strike w:val="0"/>
        <w:dstrike w:val="0"/>
      </w:rPr>
    </w:lvl>
    <w:lvl w:ilvl="6" w:tplc="FFFFFFFF">
      <w:start w:val="1"/>
      <w:numFmt w:val="bullet"/>
      <w:lvlText w:val=""/>
      <w:lvlJc w:val="left"/>
      <w:pPr>
        <w:ind w:left="5040" w:hanging="360"/>
      </w:pPr>
      <w:rPr>
        <w:rFonts w:ascii="Symbol" w:hAnsi="Symbol"/>
        <w:strike w:val="0"/>
        <w:dstrike w:val="0"/>
      </w:rPr>
    </w:lvl>
    <w:lvl w:ilvl="7" w:tplc="FFFFFFFF">
      <w:start w:val="1"/>
      <w:numFmt w:val="bullet"/>
      <w:lvlText w:val="o"/>
      <w:lvlJc w:val="left"/>
      <w:pPr>
        <w:ind w:left="5760" w:hanging="360"/>
      </w:pPr>
      <w:rPr>
        <w:rFonts w:ascii="Courier New" w:hAnsi="Courier New"/>
        <w:strike w:val="0"/>
        <w:dstrike w:val="0"/>
      </w:rPr>
    </w:lvl>
    <w:lvl w:ilvl="8" w:tplc="FFFFFFFF">
      <w:start w:val="1"/>
      <w:numFmt w:val="bullet"/>
      <w:lvlText w:val=""/>
      <w:lvlJc w:val="left"/>
      <w:pPr>
        <w:ind w:left="6480" w:hanging="360"/>
      </w:pPr>
      <w:rPr>
        <w:rFonts w:ascii="Wingdings" w:hAnsi="Wingdings"/>
        <w:strike w:val="0"/>
        <w:dstrike w:val="0"/>
      </w:rPr>
    </w:lvl>
  </w:abstractNum>
  <w:abstractNum w:abstractNumId="5" w15:restartNumberingAfterBreak="0">
    <w:nsid w:val="41871DB5"/>
    <w:multiLevelType w:val="hybridMultilevel"/>
    <w:tmpl w:val="DA5207C2"/>
    <w:lvl w:ilvl="0" w:tplc="FFFFFFFF">
      <w:start w:val="1"/>
      <w:numFmt w:val="bullet"/>
      <w:lvlText w:val=""/>
      <w:lvlJc w:val="left"/>
      <w:pPr>
        <w:ind w:left="720" w:hanging="360"/>
      </w:pPr>
      <w:rPr>
        <w:rFonts w:ascii="Symbol" w:hAnsi="Symbol"/>
        <w:strike w:val="0"/>
        <w:dstrike w:val="0"/>
      </w:rPr>
    </w:lvl>
    <w:lvl w:ilvl="1" w:tplc="FFFFFFFF">
      <w:start w:val="1"/>
      <w:numFmt w:val="bullet"/>
      <w:lvlText w:val="o"/>
      <w:lvlJc w:val="left"/>
      <w:pPr>
        <w:ind w:left="1440" w:hanging="360"/>
      </w:pPr>
      <w:rPr>
        <w:rFonts w:ascii="Courier New" w:hAnsi="Courier New"/>
        <w:strike w:val="0"/>
        <w:dstrike w:val="0"/>
      </w:rPr>
    </w:lvl>
    <w:lvl w:ilvl="2" w:tplc="FFFFFFFF">
      <w:start w:val="1"/>
      <w:numFmt w:val="bullet"/>
      <w:lvlText w:val=""/>
      <w:lvlJc w:val="left"/>
      <w:pPr>
        <w:ind w:left="2160" w:hanging="360"/>
      </w:pPr>
      <w:rPr>
        <w:rFonts w:ascii="Wingdings" w:hAnsi="Wingdings"/>
        <w:strike w:val="0"/>
        <w:dstrike w:val="0"/>
      </w:rPr>
    </w:lvl>
    <w:lvl w:ilvl="3" w:tplc="FFFFFFFF">
      <w:start w:val="1"/>
      <w:numFmt w:val="bullet"/>
      <w:lvlText w:val=""/>
      <w:lvlJc w:val="left"/>
      <w:pPr>
        <w:ind w:left="2880" w:hanging="360"/>
      </w:pPr>
      <w:rPr>
        <w:rFonts w:ascii="Symbol" w:hAnsi="Symbol"/>
        <w:strike w:val="0"/>
        <w:dstrike w:val="0"/>
      </w:rPr>
    </w:lvl>
    <w:lvl w:ilvl="4" w:tplc="FFFFFFFF">
      <w:start w:val="1"/>
      <w:numFmt w:val="bullet"/>
      <w:lvlText w:val="o"/>
      <w:lvlJc w:val="left"/>
      <w:pPr>
        <w:ind w:left="3600" w:hanging="360"/>
      </w:pPr>
      <w:rPr>
        <w:rFonts w:ascii="Courier New" w:hAnsi="Courier New"/>
        <w:strike w:val="0"/>
        <w:dstrike w:val="0"/>
      </w:rPr>
    </w:lvl>
    <w:lvl w:ilvl="5" w:tplc="FFFFFFFF">
      <w:start w:val="1"/>
      <w:numFmt w:val="bullet"/>
      <w:lvlText w:val=""/>
      <w:lvlJc w:val="left"/>
      <w:pPr>
        <w:ind w:left="4320" w:hanging="360"/>
      </w:pPr>
      <w:rPr>
        <w:rFonts w:ascii="Wingdings" w:hAnsi="Wingdings"/>
        <w:strike w:val="0"/>
        <w:dstrike w:val="0"/>
      </w:rPr>
    </w:lvl>
    <w:lvl w:ilvl="6" w:tplc="FFFFFFFF">
      <w:start w:val="1"/>
      <w:numFmt w:val="bullet"/>
      <w:lvlText w:val=""/>
      <w:lvlJc w:val="left"/>
      <w:pPr>
        <w:ind w:left="5040" w:hanging="360"/>
      </w:pPr>
      <w:rPr>
        <w:rFonts w:ascii="Symbol" w:hAnsi="Symbol"/>
        <w:strike w:val="0"/>
        <w:dstrike w:val="0"/>
      </w:rPr>
    </w:lvl>
    <w:lvl w:ilvl="7" w:tplc="FFFFFFFF">
      <w:start w:val="1"/>
      <w:numFmt w:val="bullet"/>
      <w:lvlText w:val="o"/>
      <w:lvlJc w:val="left"/>
      <w:pPr>
        <w:ind w:left="5760" w:hanging="360"/>
      </w:pPr>
      <w:rPr>
        <w:rFonts w:ascii="Courier New" w:hAnsi="Courier New"/>
        <w:strike w:val="0"/>
        <w:dstrike w:val="0"/>
      </w:rPr>
    </w:lvl>
    <w:lvl w:ilvl="8" w:tplc="FFFFFFFF">
      <w:start w:val="1"/>
      <w:numFmt w:val="bullet"/>
      <w:lvlText w:val=""/>
      <w:lvlJc w:val="left"/>
      <w:pPr>
        <w:ind w:left="6480" w:hanging="360"/>
      </w:pPr>
      <w:rPr>
        <w:rFonts w:ascii="Wingdings" w:hAnsi="Wingdings"/>
        <w:strike w:val="0"/>
        <w:dstrike w:val="0"/>
      </w:rPr>
    </w:lvl>
  </w:abstractNum>
  <w:abstractNum w:abstractNumId="6" w15:restartNumberingAfterBreak="0">
    <w:nsid w:val="4A3100FD"/>
    <w:multiLevelType w:val="hybridMultilevel"/>
    <w:tmpl w:val="2ECE185C"/>
    <w:lvl w:ilvl="0" w:tplc="FFFFFFFF">
      <w:start w:val="1"/>
      <w:numFmt w:val="decimal"/>
      <w:lvlText w:val="%1."/>
      <w:lvlJc w:val="left"/>
      <w:pPr>
        <w:ind w:left="274" w:hanging="360"/>
      </w:pPr>
      <w:rPr>
        <w:b w:val="0"/>
        <w:bCs/>
      </w:rPr>
    </w:lvl>
    <w:lvl w:ilvl="1" w:tplc="FFFFFFFF" w:tentative="1">
      <w:start w:val="1"/>
      <w:numFmt w:val="lowerLetter"/>
      <w:lvlText w:val="%2."/>
      <w:lvlJc w:val="left"/>
      <w:pPr>
        <w:ind w:left="994" w:hanging="360"/>
      </w:pPr>
    </w:lvl>
    <w:lvl w:ilvl="2" w:tplc="FFFFFFFF" w:tentative="1">
      <w:start w:val="1"/>
      <w:numFmt w:val="lowerRoman"/>
      <w:lvlText w:val="%3."/>
      <w:lvlJc w:val="right"/>
      <w:pPr>
        <w:ind w:left="1714" w:hanging="180"/>
      </w:pPr>
    </w:lvl>
    <w:lvl w:ilvl="3" w:tplc="FFFFFFFF" w:tentative="1">
      <w:start w:val="1"/>
      <w:numFmt w:val="decimal"/>
      <w:lvlText w:val="%4."/>
      <w:lvlJc w:val="left"/>
      <w:pPr>
        <w:ind w:left="2434" w:hanging="360"/>
      </w:pPr>
    </w:lvl>
    <w:lvl w:ilvl="4" w:tplc="FFFFFFFF" w:tentative="1">
      <w:start w:val="1"/>
      <w:numFmt w:val="lowerLetter"/>
      <w:lvlText w:val="%5."/>
      <w:lvlJc w:val="left"/>
      <w:pPr>
        <w:ind w:left="3154" w:hanging="360"/>
      </w:pPr>
    </w:lvl>
    <w:lvl w:ilvl="5" w:tplc="FFFFFFFF" w:tentative="1">
      <w:start w:val="1"/>
      <w:numFmt w:val="lowerRoman"/>
      <w:lvlText w:val="%6."/>
      <w:lvlJc w:val="right"/>
      <w:pPr>
        <w:ind w:left="3874" w:hanging="180"/>
      </w:pPr>
    </w:lvl>
    <w:lvl w:ilvl="6" w:tplc="FFFFFFFF" w:tentative="1">
      <w:start w:val="1"/>
      <w:numFmt w:val="decimal"/>
      <w:lvlText w:val="%7."/>
      <w:lvlJc w:val="left"/>
      <w:pPr>
        <w:ind w:left="4594" w:hanging="360"/>
      </w:pPr>
    </w:lvl>
    <w:lvl w:ilvl="7" w:tplc="FFFFFFFF" w:tentative="1">
      <w:start w:val="1"/>
      <w:numFmt w:val="lowerLetter"/>
      <w:lvlText w:val="%8."/>
      <w:lvlJc w:val="left"/>
      <w:pPr>
        <w:ind w:left="5314" w:hanging="360"/>
      </w:pPr>
    </w:lvl>
    <w:lvl w:ilvl="8" w:tplc="FFFFFFFF" w:tentative="1">
      <w:start w:val="1"/>
      <w:numFmt w:val="lowerRoman"/>
      <w:lvlText w:val="%9."/>
      <w:lvlJc w:val="right"/>
      <w:pPr>
        <w:ind w:left="6034" w:hanging="180"/>
      </w:pPr>
    </w:lvl>
  </w:abstractNum>
  <w:abstractNum w:abstractNumId="7" w15:restartNumberingAfterBreak="0">
    <w:nsid w:val="4E931FF2"/>
    <w:multiLevelType w:val="hybridMultilevel"/>
    <w:tmpl w:val="98C2E61C"/>
    <w:lvl w:ilvl="0" w:tplc="FFFFFFFF">
      <w:start w:val="1"/>
      <w:numFmt w:val="bullet"/>
      <w:lvlText w:val=""/>
      <w:lvlJc w:val="left"/>
      <w:pPr>
        <w:ind w:left="720" w:hanging="360"/>
      </w:pPr>
      <w:rPr>
        <w:rFonts w:ascii="Symbol" w:hAnsi="Symbol"/>
        <w:strike w:val="0"/>
        <w:dstrike w:val="0"/>
      </w:rPr>
    </w:lvl>
    <w:lvl w:ilvl="1" w:tplc="FFFFFFFF">
      <w:start w:val="1"/>
      <w:numFmt w:val="bullet"/>
      <w:lvlText w:val="o"/>
      <w:lvlJc w:val="left"/>
      <w:pPr>
        <w:ind w:left="1440" w:hanging="360"/>
      </w:pPr>
      <w:rPr>
        <w:rFonts w:ascii="Courier New" w:hAnsi="Courier New"/>
        <w:strike w:val="0"/>
        <w:dstrike w:val="0"/>
      </w:rPr>
    </w:lvl>
    <w:lvl w:ilvl="2" w:tplc="FFFFFFFF">
      <w:start w:val="1"/>
      <w:numFmt w:val="bullet"/>
      <w:lvlText w:val=""/>
      <w:lvlJc w:val="left"/>
      <w:pPr>
        <w:ind w:left="2160" w:hanging="360"/>
      </w:pPr>
      <w:rPr>
        <w:rFonts w:ascii="Wingdings" w:hAnsi="Wingdings"/>
        <w:strike w:val="0"/>
        <w:dstrike w:val="0"/>
      </w:rPr>
    </w:lvl>
    <w:lvl w:ilvl="3" w:tplc="FFFFFFFF">
      <w:start w:val="1"/>
      <w:numFmt w:val="bullet"/>
      <w:lvlText w:val=""/>
      <w:lvlJc w:val="left"/>
      <w:pPr>
        <w:ind w:left="2880" w:hanging="360"/>
      </w:pPr>
      <w:rPr>
        <w:rFonts w:ascii="Symbol" w:hAnsi="Symbol"/>
        <w:strike w:val="0"/>
        <w:dstrike w:val="0"/>
      </w:rPr>
    </w:lvl>
    <w:lvl w:ilvl="4" w:tplc="FFFFFFFF">
      <w:start w:val="1"/>
      <w:numFmt w:val="bullet"/>
      <w:lvlText w:val="o"/>
      <w:lvlJc w:val="left"/>
      <w:pPr>
        <w:ind w:left="3600" w:hanging="360"/>
      </w:pPr>
      <w:rPr>
        <w:rFonts w:ascii="Courier New" w:hAnsi="Courier New"/>
        <w:strike w:val="0"/>
        <w:dstrike w:val="0"/>
      </w:rPr>
    </w:lvl>
    <w:lvl w:ilvl="5" w:tplc="FFFFFFFF">
      <w:start w:val="1"/>
      <w:numFmt w:val="bullet"/>
      <w:lvlText w:val=""/>
      <w:lvlJc w:val="left"/>
      <w:pPr>
        <w:ind w:left="4320" w:hanging="360"/>
      </w:pPr>
      <w:rPr>
        <w:rFonts w:ascii="Wingdings" w:hAnsi="Wingdings"/>
        <w:strike w:val="0"/>
        <w:dstrike w:val="0"/>
      </w:rPr>
    </w:lvl>
    <w:lvl w:ilvl="6" w:tplc="FFFFFFFF">
      <w:start w:val="1"/>
      <w:numFmt w:val="bullet"/>
      <w:lvlText w:val=""/>
      <w:lvlJc w:val="left"/>
      <w:pPr>
        <w:ind w:left="5040" w:hanging="360"/>
      </w:pPr>
      <w:rPr>
        <w:rFonts w:ascii="Symbol" w:hAnsi="Symbol"/>
        <w:strike w:val="0"/>
        <w:dstrike w:val="0"/>
      </w:rPr>
    </w:lvl>
    <w:lvl w:ilvl="7" w:tplc="FFFFFFFF">
      <w:start w:val="1"/>
      <w:numFmt w:val="bullet"/>
      <w:lvlText w:val="o"/>
      <w:lvlJc w:val="left"/>
      <w:pPr>
        <w:ind w:left="5760" w:hanging="360"/>
      </w:pPr>
      <w:rPr>
        <w:rFonts w:ascii="Courier New" w:hAnsi="Courier New"/>
        <w:strike w:val="0"/>
        <w:dstrike w:val="0"/>
      </w:rPr>
    </w:lvl>
    <w:lvl w:ilvl="8" w:tplc="FFFFFFFF">
      <w:start w:val="1"/>
      <w:numFmt w:val="bullet"/>
      <w:lvlText w:val=""/>
      <w:lvlJc w:val="left"/>
      <w:pPr>
        <w:ind w:left="6480" w:hanging="360"/>
      </w:pPr>
      <w:rPr>
        <w:rFonts w:ascii="Wingdings" w:hAnsi="Wingdings"/>
        <w:strike w:val="0"/>
        <w:dstrike w:val="0"/>
      </w:rPr>
    </w:lvl>
  </w:abstractNum>
  <w:abstractNum w:abstractNumId="8" w15:restartNumberingAfterBreak="0">
    <w:nsid w:val="589F13A8"/>
    <w:multiLevelType w:val="hybridMultilevel"/>
    <w:tmpl w:val="6E22973E"/>
    <w:lvl w:ilvl="0" w:tplc="FFFFFFFF">
      <w:start w:val="1"/>
      <w:numFmt w:val="lowerLetter"/>
      <w:lvlText w:val="%1."/>
      <w:lvlJc w:val="left"/>
      <w:pPr>
        <w:ind w:left="630" w:hanging="360"/>
      </w:pPr>
    </w:lvl>
    <w:lvl w:ilvl="1" w:tplc="FFFFFFFF">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9" w15:restartNumberingAfterBreak="0">
    <w:nsid w:val="5D850ECA"/>
    <w:multiLevelType w:val="hybridMultilevel"/>
    <w:tmpl w:val="D9FE7766"/>
    <w:lvl w:ilvl="0" w:tplc="FFFFFFFF">
      <w:numFmt w:val="bullet"/>
      <w:lvlText w:val="-"/>
      <w:lvlJc w:val="left"/>
      <w:pPr>
        <w:ind w:left="520" w:hanging="360"/>
      </w:pPr>
      <w:rPr>
        <w:rFonts w:ascii="Cambria" w:eastAsia="MS Mincho" w:hAnsi="Cambria"/>
        <w:strike w:val="0"/>
        <w:dstrike w:val="0"/>
      </w:rPr>
    </w:lvl>
    <w:lvl w:ilvl="1" w:tplc="FFFFFFFF">
      <w:start w:val="1"/>
      <w:numFmt w:val="bullet"/>
      <w:lvlText w:val="o"/>
      <w:lvlJc w:val="left"/>
      <w:pPr>
        <w:ind w:left="1240" w:hanging="360"/>
      </w:pPr>
      <w:rPr>
        <w:rFonts w:ascii="Courier New" w:hAnsi="Courier New"/>
        <w:strike w:val="0"/>
        <w:dstrike w:val="0"/>
      </w:rPr>
    </w:lvl>
    <w:lvl w:ilvl="2" w:tplc="FFFFFFFF">
      <w:start w:val="1"/>
      <w:numFmt w:val="bullet"/>
      <w:lvlText w:val=""/>
      <w:lvlJc w:val="left"/>
      <w:pPr>
        <w:ind w:left="1960" w:hanging="360"/>
      </w:pPr>
      <w:rPr>
        <w:rFonts w:ascii="Wingdings" w:hAnsi="Wingdings"/>
        <w:strike w:val="0"/>
        <w:dstrike w:val="0"/>
      </w:rPr>
    </w:lvl>
    <w:lvl w:ilvl="3" w:tplc="FFFFFFFF">
      <w:start w:val="1"/>
      <w:numFmt w:val="bullet"/>
      <w:lvlText w:val=""/>
      <w:lvlJc w:val="left"/>
      <w:pPr>
        <w:ind w:left="2680" w:hanging="360"/>
      </w:pPr>
      <w:rPr>
        <w:rFonts w:ascii="Symbol" w:hAnsi="Symbol"/>
        <w:strike w:val="0"/>
        <w:dstrike w:val="0"/>
      </w:rPr>
    </w:lvl>
    <w:lvl w:ilvl="4" w:tplc="FFFFFFFF">
      <w:start w:val="1"/>
      <w:numFmt w:val="bullet"/>
      <w:lvlText w:val="o"/>
      <w:lvlJc w:val="left"/>
      <w:pPr>
        <w:ind w:left="3400" w:hanging="360"/>
      </w:pPr>
      <w:rPr>
        <w:rFonts w:ascii="Courier New" w:hAnsi="Courier New"/>
        <w:strike w:val="0"/>
        <w:dstrike w:val="0"/>
      </w:rPr>
    </w:lvl>
    <w:lvl w:ilvl="5" w:tplc="FFFFFFFF">
      <w:start w:val="1"/>
      <w:numFmt w:val="bullet"/>
      <w:lvlText w:val=""/>
      <w:lvlJc w:val="left"/>
      <w:pPr>
        <w:ind w:left="4120" w:hanging="360"/>
      </w:pPr>
      <w:rPr>
        <w:rFonts w:ascii="Wingdings" w:hAnsi="Wingdings"/>
        <w:strike w:val="0"/>
        <w:dstrike w:val="0"/>
      </w:rPr>
    </w:lvl>
    <w:lvl w:ilvl="6" w:tplc="FFFFFFFF">
      <w:start w:val="1"/>
      <w:numFmt w:val="bullet"/>
      <w:lvlText w:val=""/>
      <w:lvlJc w:val="left"/>
      <w:pPr>
        <w:ind w:left="4840" w:hanging="360"/>
      </w:pPr>
      <w:rPr>
        <w:rFonts w:ascii="Symbol" w:hAnsi="Symbol"/>
        <w:strike w:val="0"/>
        <w:dstrike w:val="0"/>
      </w:rPr>
    </w:lvl>
    <w:lvl w:ilvl="7" w:tplc="FFFFFFFF">
      <w:start w:val="1"/>
      <w:numFmt w:val="bullet"/>
      <w:lvlText w:val="o"/>
      <w:lvlJc w:val="left"/>
      <w:pPr>
        <w:ind w:left="5560" w:hanging="360"/>
      </w:pPr>
      <w:rPr>
        <w:rFonts w:ascii="Courier New" w:hAnsi="Courier New"/>
        <w:strike w:val="0"/>
        <w:dstrike w:val="0"/>
      </w:rPr>
    </w:lvl>
    <w:lvl w:ilvl="8" w:tplc="FFFFFFFF">
      <w:start w:val="1"/>
      <w:numFmt w:val="bullet"/>
      <w:lvlText w:val=""/>
      <w:lvlJc w:val="left"/>
      <w:pPr>
        <w:ind w:left="6280" w:hanging="360"/>
      </w:pPr>
      <w:rPr>
        <w:rFonts w:ascii="Wingdings" w:hAnsi="Wingdings"/>
        <w:strike w:val="0"/>
        <w:dstrike w:val="0"/>
      </w:rPr>
    </w:lvl>
  </w:abstractNum>
  <w:abstractNum w:abstractNumId="10" w15:restartNumberingAfterBreak="0">
    <w:nsid w:val="63F15FD2"/>
    <w:multiLevelType w:val="hybridMultilevel"/>
    <w:tmpl w:val="6E22973E"/>
    <w:lvl w:ilvl="0" w:tplc="04090019">
      <w:start w:val="1"/>
      <w:numFmt w:val="lowerLetter"/>
      <w:lvlText w:val="%1."/>
      <w:lvlJc w:val="left"/>
      <w:pPr>
        <w:ind w:left="630"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69842CE5"/>
    <w:multiLevelType w:val="multilevel"/>
    <w:tmpl w:val="F53CA6EA"/>
    <w:lvl w:ilvl="0">
      <w:start w:val="1"/>
      <w:numFmt w:val="bullet"/>
      <w:lvlText w:val=""/>
      <w:lvlJc w:val="left"/>
      <w:pPr>
        <w:tabs>
          <w:tab w:val="left" w:pos="720"/>
        </w:tabs>
        <w:ind w:left="720" w:hanging="360"/>
      </w:pPr>
      <w:rPr>
        <w:rFonts w:ascii="Symbol" w:hAnsi="Symbol"/>
        <w:strike w:val="0"/>
        <w:dstrike w:val="0"/>
        <w:sz w:val="20"/>
      </w:rPr>
    </w:lvl>
    <w:lvl w:ilvl="1">
      <w:start w:val="1"/>
      <w:numFmt w:val="bullet"/>
      <w:lvlText w:val="o"/>
      <w:lvlJc w:val="left"/>
      <w:pPr>
        <w:tabs>
          <w:tab w:val="left" w:pos="1440"/>
        </w:tabs>
        <w:ind w:left="1440" w:hanging="360"/>
      </w:pPr>
      <w:rPr>
        <w:rFonts w:ascii="Courier New" w:hAnsi="Courier New"/>
        <w:strike w:val="0"/>
        <w:dstrike w:val="0"/>
        <w:sz w:val="20"/>
      </w:rPr>
    </w:lvl>
    <w:lvl w:ilvl="2">
      <w:start w:val="1"/>
      <w:numFmt w:val="bullet"/>
      <w:lvlText w:val=""/>
      <w:lvlJc w:val="left"/>
      <w:pPr>
        <w:tabs>
          <w:tab w:val="left" w:pos="2160"/>
        </w:tabs>
        <w:ind w:left="2160" w:hanging="360"/>
      </w:pPr>
      <w:rPr>
        <w:rFonts w:ascii="Wingdings" w:hAnsi="Wingdings"/>
        <w:strike w:val="0"/>
        <w:dstrike w:val="0"/>
        <w:sz w:val="20"/>
      </w:rPr>
    </w:lvl>
    <w:lvl w:ilvl="3">
      <w:start w:val="1"/>
      <w:numFmt w:val="bullet"/>
      <w:lvlText w:val=""/>
      <w:lvlJc w:val="left"/>
      <w:pPr>
        <w:tabs>
          <w:tab w:val="left" w:pos="2880"/>
        </w:tabs>
        <w:ind w:left="2880" w:hanging="360"/>
      </w:pPr>
      <w:rPr>
        <w:rFonts w:ascii="Wingdings" w:hAnsi="Wingdings"/>
        <w:strike w:val="0"/>
        <w:dstrike w:val="0"/>
        <w:sz w:val="20"/>
      </w:rPr>
    </w:lvl>
    <w:lvl w:ilvl="4">
      <w:start w:val="1"/>
      <w:numFmt w:val="bullet"/>
      <w:lvlText w:val=""/>
      <w:lvlJc w:val="left"/>
      <w:pPr>
        <w:tabs>
          <w:tab w:val="left" w:pos="3600"/>
        </w:tabs>
        <w:ind w:left="3600" w:hanging="360"/>
      </w:pPr>
      <w:rPr>
        <w:rFonts w:ascii="Wingdings" w:hAnsi="Wingdings"/>
        <w:strike w:val="0"/>
        <w:dstrike w:val="0"/>
        <w:sz w:val="20"/>
      </w:rPr>
    </w:lvl>
    <w:lvl w:ilvl="5">
      <w:start w:val="1"/>
      <w:numFmt w:val="bullet"/>
      <w:lvlText w:val=""/>
      <w:lvlJc w:val="left"/>
      <w:pPr>
        <w:tabs>
          <w:tab w:val="left" w:pos="4320"/>
        </w:tabs>
        <w:ind w:left="4320" w:hanging="360"/>
      </w:pPr>
      <w:rPr>
        <w:rFonts w:ascii="Wingdings" w:hAnsi="Wingdings"/>
        <w:strike w:val="0"/>
        <w:dstrike w:val="0"/>
        <w:sz w:val="20"/>
      </w:rPr>
    </w:lvl>
    <w:lvl w:ilvl="6">
      <w:start w:val="1"/>
      <w:numFmt w:val="bullet"/>
      <w:lvlText w:val=""/>
      <w:lvlJc w:val="left"/>
      <w:pPr>
        <w:tabs>
          <w:tab w:val="left" w:pos="5040"/>
        </w:tabs>
        <w:ind w:left="5040" w:hanging="360"/>
      </w:pPr>
      <w:rPr>
        <w:rFonts w:ascii="Wingdings" w:hAnsi="Wingdings"/>
        <w:strike w:val="0"/>
        <w:dstrike w:val="0"/>
        <w:sz w:val="20"/>
      </w:rPr>
    </w:lvl>
    <w:lvl w:ilvl="7">
      <w:start w:val="1"/>
      <w:numFmt w:val="bullet"/>
      <w:lvlText w:val=""/>
      <w:lvlJc w:val="left"/>
      <w:pPr>
        <w:tabs>
          <w:tab w:val="left" w:pos="5760"/>
        </w:tabs>
        <w:ind w:left="5760" w:hanging="360"/>
      </w:pPr>
      <w:rPr>
        <w:rFonts w:ascii="Wingdings" w:hAnsi="Wingdings"/>
        <w:strike w:val="0"/>
        <w:dstrike w:val="0"/>
        <w:sz w:val="20"/>
      </w:rPr>
    </w:lvl>
    <w:lvl w:ilvl="8">
      <w:start w:val="1"/>
      <w:numFmt w:val="bullet"/>
      <w:lvlText w:val=""/>
      <w:lvlJc w:val="left"/>
      <w:pPr>
        <w:tabs>
          <w:tab w:val="left" w:pos="6480"/>
        </w:tabs>
        <w:ind w:left="6480" w:hanging="360"/>
      </w:pPr>
      <w:rPr>
        <w:rFonts w:ascii="Wingdings" w:hAnsi="Wingdings"/>
        <w:strike w:val="0"/>
        <w:dstrike w:val="0"/>
        <w:sz w:val="20"/>
      </w:rPr>
    </w:lvl>
  </w:abstractNum>
  <w:num w:numId="1" w16cid:durableId="676806393">
    <w:abstractNumId w:val="1"/>
  </w:num>
  <w:num w:numId="2" w16cid:durableId="888805534">
    <w:abstractNumId w:val="10"/>
  </w:num>
  <w:num w:numId="3" w16cid:durableId="171529998">
    <w:abstractNumId w:val="6"/>
  </w:num>
  <w:num w:numId="4" w16cid:durableId="203642290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asken">
    <w15:presenceInfo w15:providerId="None" w15:userId="Fask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revisionView w:comments="0" w:insDel="0" w:formatting="0"/>
  <w:defaultTabStop w:val="720"/>
  <w:hyphenationZone w:val="425"/>
  <w:displayHorizontalDrawingGridEvery w:val="0"/>
  <w:displayVerticalDrawingGridEvery w:val="3"/>
  <w:doNotUseMarginsForDrawingGridOrigin/>
  <w:drawingGridHorizontalOrigin w:val="1800"/>
  <w:drawingGridVerticalOrigin w:val="144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P_REDLINE" w:val="CP_REDLINE"/>
    <w:docVar w:name="SWDocIDLayout" w:val="10000"/>
    <w:docVar w:name="SWDocIDLocation" w:val="3"/>
    <w:docVar w:name="tableMoveFromStyle" w:val="s"/>
    <w:docVar w:name="tableMoveToStyle" w:val="u"/>
    <w:docVar w:name="textDeleteStyle" w:val="bs"/>
    <w:docVar w:name="textInsertStyle" w:val="bd"/>
    <w:docVar w:name="textMoveFromStyle" w:val="s"/>
    <w:docVar w:name="textMoveToStyle" w:val="d"/>
  </w:docVars>
  <w:rsids>
    <w:rsidRoot w:val="00DD3B02"/>
    <w:rsid w:val="000112CC"/>
    <w:rsid w:val="0002487A"/>
    <w:rsid w:val="00034005"/>
    <w:rsid w:val="00087649"/>
    <w:rsid w:val="000A0ECE"/>
    <w:rsid w:val="000B33C5"/>
    <w:rsid w:val="000C2C18"/>
    <w:rsid w:val="000C4446"/>
    <w:rsid w:val="000C57E6"/>
    <w:rsid w:val="000D1DBE"/>
    <w:rsid w:val="000F20E7"/>
    <w:rsid w:val="000F7889"/>
    <w:rsid w:val="0010013C"/>
    <w:rsid w:val="0012347A"/>
    <w:rsid w:val="00151500"/>
    <w:rsid w:val="0015370D"/>
    <w:rsid w:val="00187219"/>
    <w:rsid w:val="001A5684"/>
    <w:rsid w:val="001C02AD"/>
    <w:rsid w:val="002236FA"/>
    <w:rsid w:val="002357D5"/>
    <w:rsid w:val="00244F37"/>
    <w:rsid w:val="00281756"/>
    <w:rsid w:val="00281F3C"/>
    <w:rsid w:val="002A07D9"/>
    <w:rsid w:val="002A544C"/>
    <w:rsid w:val="002B4101"/>
    <w:rsid w:val="002B6870"/>
    <w:rsid w:val="002C0F97"/>
    <w:rsid w:val="002E52F1"/>
    <w:rsid w:val="0030000B"/>
    <w:rsid w:val="00394343"/>
    <w:rsid w:val="003B4CBF"/>
    <w:rsid w:val="003B6B9D"/>
    <w:rsid w:val="003C59C1"/>
    <w:rsid w:val="003C72F8"/>
    <w:rsid w:val="003D1399"/>
    <w:rsid w:val="003D6D58"/>
    <w:rsid w:val="003D6E8B"/>
    <w:rsid w:val="003E1737"/>
    <w:rsid w:val="003F15D1"/>
    <w:rsid w:val="003F6B19"/>
    <w:rsid w:val="00402F09"/>
    <w:rsid w:val="00407448"/>
    <w:rsid w:val="00407BCA"/>
    <w:rsid w:val="004126D9"/>
    <w:rsid w:val="00415AD3"/>
    <w:rsid w:val="00454B19"/>
    <w:rsid w:val="004827E3"/>
    <w:rsid w:val="004C2B51"/>
    <w:rsid w:val="004F5F6F"/>
    <w:rsid w:val="0050226E"/>
    <w:rsid w:val="005241F2"/>
    <w:rsid w:val="00526091"/>
    <w:rsid w:val="00535AE1"/>
    <w:rsid w:val="00543420"/>
    <w:rsid w:val="00545797"/>
    <w:rsid w:val="00547F2A"/>
    <w:rsid w:val="00561ADC"/>
    <w:rsid w:val="00563EAD"/>
    <w:rsid w:val="00567D0B"/>
    <w:rsid w:val="00581F06"/>
    <w:rsid w:val="005B47BA"/>
    <w:rsid w:val="005E4A35"/>
    <w:rsid w:val="005F6C5E"/>
    <w:rsid w:val="006016C7"/>
    <w:rsid w:val="00661D5A"/>
    <w:rsid w:val="006748DC"/>
    <w:rsid w:val="00676D69"/>
    <w:rsid w:val="006826AD"/>
    <w:rsid w:val="006E5413"/>
    <w:rsid w:val="006F40D6"/>
    <w:rsid w:val="00700161"/>
    <w:rsid w:val="00707DCF"/>
    <w:rsid w:val="00711C23"/>
    <w:rsid w:val="00714811"/>
    <w:rsid w:val="00716F11"/>
    <w:rsid w:val="00723E7B"/>
    <w:rsid w:val="00737EC7"/>
    <w:rsid w:val="00752D96"/>
    <w:rsid w:val="00753E6F"/>
    <w:rsid w:val="007A2EDB"/>
    <w:rsid w:val="007B0F8D"/>
    <w:rsid w:val="007C4231"/>
    <w:rsid w:val="007F0B18"/>
    <w:rsid w:val="0080037D"/>
    <w:rsid w:val="00816A89"/>
    <w:rsid w:val="008254F8"/>
    <w:rsid w:val="00825848"/>
    <w:rsid w:val="008263E9"/>
    <w:rsid w:val="00830AED"/>
    <w:rsid w:val="008568B4"/>
    <w:rsid w:val="00877E6C"/>
    <w:rsid w:val="0088184B"/>
    <w:rsid w:val="00894631"/>
    <w:rsid w:val="00894E37"/>
    <w:rsid w:val="008B03EE"/>
    <w:rsid w:val="008B08C1"/>
    <w:rsid w:val="008C0512"/>
    <w:rsid w:val="008C1BAA"/>
    <w:rsid w:val="008D1F0F"/>
    <w:rsid w:val="008F16C3"/>
    <w:rsid w:val="008F36E1"/>
    <w:rsid w:val="00903CA7"/>
    <w:rsid w:val="00905749"/>
    <w:rsid w:val="00920F84"/>
    <w:rsid w:val="00927C3F"/>
    <w:rsid w:val="00934061"/>
    <w:rsid w:val="0094620B"/>
    <w:rsid w:val="009817DA"/>
    <w:rsid w:val="009909EE"/>
    <w:rsid w:val="009D447A"/>
    <w:rsid w:val="009D6651"/>
    <w:rsid w:val="009F1087"/>
    <w:rsid w:val="00A13A5E"/>
    <w:rsid w:val="00A16E03"/>
    <w:rsid w:val="00A27E9B"/>
    <w:rsid w:val="00A70DE2"/>
    <w:rsid w:val="00AB1523"/>
    <w:rsid w:val="00AE4419"/>
    <w:rsid w:val="00AE6D76"/>
    <w:rsid w:val="00B00643"/>
    <w:rsid w:val="00B02943"/>
    <w:rsid w:val="00B11969"/>
    <w:rsid w:val="00B37F7E"/>
    <w:rsid w:val="00B50925"/>
    <w:rsid w:val="00B54075"/>
    <w:rsid w:val="00B55CBF"/>
    <w:rsid w:val="00B56F96"/>
    <w:rsid w:val="00B65C8F"/>
    <w:rsid w:val="00B711D9"/>
    <w:rsid w:val="00B73E51"/>
    <w:rsid w:val="00B825A8"/>
    <w:rsid w:val="00B91B21"/>
    <w:rsid w:val="00BA496A"/>
    <w:rsid w:val="00BB4AAF"/>
    <w:rsid w:val="00BE09F9"/>
    <w:rsid w:val="00BE6378"/>
    <w:rsid w:val="00C07568"/>
    <w:rsid w:val="00C07B22"/>
    <w:rsid w:val="00C2622B"/>
    <w:rsid w:val="00C331EE"/>
    <w:rsid w:val="00C534FE"/>
    <w:rsid w:val="00C87A9E"/>
    <w:rsid w:val="00C9026F"/>
    <w:rsid w:val="00CB0516"/>
    <w:rsid w:val="00CB7079"/>
    <w:rsid w:val="00CE7FE6"/>
    <w:rsid w:val="00D247E7"/>
    <w:rsid w:val="00D30A1A"/>
    <w:rsid w:val="00D344CD"/>
    <w:rsid w:val="00D508EF"/>
    <w:rsid w:val="00D558F5"/>
    <w:rsid w:val="00D77CBC"/>
    <w:rsid w:val="00D8367B"/>
    <w:rsid w:val="00DB5D52"/>
    <w:rsid w:val="00DB7B98"/>
    <w:rsid w:val="00DB7E22"/>
    <w:rsid w:val="00DB7F30"/>
    <w:rsid w:val="00DD20A5"/>
    <w:rsid w:val="00DD3B02"/>
    <w:rsid w:val="00DE6EF3"/>
    <w:rsid w:val="00DF2D25"/>
    <w:rsid w:val="00E02BDB"/>
    <w:rsid w:val="00E25EE4"/>
    <w:rsid w:val="00E57B95"/>
    <w:rsid w:val="00E61941"/>
    <w:rsid w:val="00E65D7E"/>
    <w:rsid w:val="00E74029"/>
    <w:rsid w:val="00E76647"/>
    <w:rsid w:val="00EB77CD"/>
    <w:rsid w:val="00EC70CD"/>
    <w:rsid w:val="00EC7131"/>
    <w:rsid w:val="00EE035D"/>
    <w:rsid w:val="00EF1FF5"/>
    <w:rsid w:val="00F06964"/>
    <w:rsid w:val="00F3136D"/>
    <w:rsid w:val="00F54640"/>
    <w:rsid w:val="00F80281"/>
    <w:rsid w:val="00F92856"/>
    <w:rsid w:val="00FA2F95"/>
    <w:rsid w:val="00FD5508"/>
    <w:rsid w:val="00FE36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ADE26B"/>
  <w14:defaultImageDpi w14:val="96"/>
  <w15:docId w15:val="{ABDAF747-0709-4AE7-B797-4A2647ADF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Cambria"/>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djustRightInd w:val="0"/>
    </w:pPr>
    <w:rPr>
      <w:rFonts w:eastAsia="MS Mincho"/>
      <w:sz w:val="24"/>
      <w:szCs w:val="24"/>
    </w:rPr>
  </w:style>
  <w:style w:type="paragraph" w:styleId="Heading2">
    <w:name w:val="heading 2"/>
    <w:basedOn w:val="Normal"/>
    <w:next w:val="Normal"/>
    <w:link w:val="Heading2Char"/>
    <w:uiPriority w:val="9"/>
    <w:semiHidden/>
    <w:qFormat/>
    <w:pPr>
      <w:keepNext/>
      <w:keepLines/>
      <w:spacing w:before="200"/>
      <w:outlineLvl w:val="1"/>
    </w:pPr>
    <w:rPr>
      <w:rFonts w:ascii="Calibri" w:eastAsia="Times New Roman" w:hAnsi="Calibri" w:cs="Calibri"/>
      <w:b/>
      <w:bCs/>
      <w:color w:val="4F81BD"/>
      <w:sz w:val="26"/>
      <w:szCs w:val="26"/>
    </w:rPr>
  </w:style>
  <w:style w:type="paragraph" w:styleId="Heading4">
    <w:name w:val="heading 4"/>
    <w:basedOn w:val="Normal"/>
    <w:link w:val="Heading4Char"/>
    <w:uiPriority w:val="9"/>
    <w:qFormat/>
    <w:pPr>
      <w:spacing w:before="100" w:after="100"/>
      <w:outlineLvl w:val="3"/>
    </w:pPr>
    <w:rPr>
      <w:rFonts w:ascii="Times" w:eastAsia="Times New Roman" w:hAnsi="Times" w:cs="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b/>
      <w:bCs/>
      <w:color w:val="4F81BD"/>
      <w:sz w:val="26"/>
      <w:szCs w:val="26"/>
    </w:rPr>
  </w:style>
  <w:style w:type="character" w:customStyle="1" w:styleId="Heading4Char">
    <w:name w:val="Heading 4 Char"/>
    <w:basedOn w:val="DefaultParagraphFont"/>
    <w:link w:val="Heading4"/>
    <w:uiPriority w:val="9"/>
    <w:rPr>
      <w:b/>
      <w:bCs/>
    </w:rPr>
  </w:style>
  <w:style w:type="paragraph" w:styleId="BalloonText">
    <w:name w:val="Balloon Text"/>
    <w:basedOn w:val="Normal"/>
    <w:link w:val="BalloonTextChar"/>
    <w:uiPriority w:val="99"/>
    <w:semiHidden/>
    <w:rPr>
      <w:rFonts w:ascii="Courier New" w:eastAsia="Times New Roman" w:hAnsi="Courier New" w:cs="Courier New"/>
      <w:sz w:val="18"/>
      <w:szCs w:val="18"/>
    </w:rPr>
  </w:style>
  <w:style w:type="character" w:customStyle="1" w:styleId="BalloonTextChar">
    <w:name w:val="Balloon Text Char"/>
    <w:basedOn w:val="DefaultParagraphFont"/>
    <w:link w:val="BalloonText"/>
    <w:uiPriority w:val="99"/>
    <w:semiHidden/>
    <w:rPr>
      <w:sz w:val="18"/>
      <w:szCs w:val="18"/>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tyle>
  <w:style w:type="paragraph" w:customStyle="1" w:styleId="clearance">
    <w:name w:val="clearance"/>
    <w:basedOn w:val="Normal"/>
    <w:pPr>
      <w:spacing w:before="100" w:after="100"/>
    </w:pPr>
    <w:rPr>
      <w:rFonts w:ascii="Times" w:eastAsia="Times New Roman" w:hAnsi="Times" w:cs="Times"/>
      <w:sz w:val="20"/>
      <w:szCs w:val="20"/>
    </w:rPr>
  </w:style>
  <w:style w:type="character" w:customStyle="1" w:styleId="apple-converted-space">
    <w:name w:val="apple-converted-space"/>
    <w:basedOn w:val="DefaultParagraphFont"/>
  </w:style>
  <w:style w:type="character" w:styleId="Hyperlink">
    <w:name w:val="Hyperlink"/>
    <w:basedOn w:val="DefaultParagraphFont"/>
    <w:uiPriority w:val="99"/>
    <w:rPr>
      <w:color w:val="0000FF"/>
      <w:u w:val="single"/>
    </w:rPr>
  </w:style>
  <w:style w:type="paragraph" w:styleId="ListParagraph">
    <w:name w:val="List Paragraph"/>
    <w:basedOn w:val="Normal"/>
    <w:uiPriority w:val="34"/>
    <w:qFormat/>
    <w:pPr>
      <w:spacing w:after="160" w:line="259" w:lineRule="auto"/>
      <w:ind w:left="720"/>
    </w:pPr>
    <w:rPr>
      <w:rFonts w:eastAsia="Times New Roman"/>
      <w:sz w:val="22"/>
      <w:szCs w:val="22"/>
    </w:rPr>
  </w:style>
  <w:style w:type="paragraph" w:styleId="NormalWeb">
    <w:name w:val="Normal (Web)"/>
    <w:basedOn w:val="Normal"/>
    <w:uiPriority w:val="99"/>
    <w:semiHidden/>
    <w:pPr>
      <w:spacing w:before="100" w:after="100"/>
    </w:pPr>
    <w:rPr>
      <w:rFonts w:ascii="Times" w:eastAsia="Times New Roman" w:hAnsi="Times" w:cs="Times"/>
      <w:sz w:val="20"/>
      <w:szCs w:val="20"/>
    </w:rPr>
  </w:style>
  <w:style w:type="character" w:styleId="Strong">
    <w:name w:val="Strong"/>
    <w:basedOn w:val="DefaultParagraphFont"/>
    <w:uiPriority w:val="22"/>
    <w:qFormat/>
    <w:rPr>
      <w:b/>
      <w:bCs/>
    </w:rPr>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UnresolvedMention">
    <w:name w:val="Unresolved Mention"/>
    <w:basedOn w:val="DefaultParagraphFont"/>
    <w:uiPriority w:val="99"/>
    <w:semiHidden/>
    <w:unhideWhenUsed/>
    <w:rsid w:val="007F0B18"/>
    <w:rPr>
      <w:color w:val="605E5C"/>
      <w:shd w:val="clear" w:color="auto" w:fill="E1DFDD"/>
    </w:rPr>
  </w:style>
  <w:style w:type="paragraph" w:styleId="Revision">
    <w:name w:val="Revision"/>
    <w:hidden/>
    <w:uiPriority w:val="99"/>
    <w:semiHidden/>
    <w:rsid w:val="00F06964"/>
    <w:rPr>
      <w:rFonts w:eastAsia="MS Minch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mailto:marketing.canada@merz.com" TargetMode="Externa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erzaesthetics.ca/fr/" TargetMode="Externa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8/08/relationships/commentsExtensible" Target="commentsExtensible.xml"/><Relationship Id="rId19" Type="http://schemas.openxmlformats.org/officeDocument/2006/relationships/customXml" Target="../customXml/item2.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03D6937736994ABF2CD043072B9CA1" ma:contentTypeVersion="16" ma:contentTypeDescription="Create a new document." ma:contentTypeScope="" ma:versionID="9e571078a21553fe34633ef0865a9831">
  <xsd:schema xmlns:xsd="http://www.w3.org/2001/XMLSchema" xmlns:xs="http://www.w3.org/2001/XMLSchema" xmlns:p="http://schemas.microsoft.com/office/2006/metadata/properties" xmlns:ns2="7dfe9a8b-8652-4bbd-9e3e-e30c830757a7" xmlns:ns3="6b20609a-fcc1-45d0-8ec0-43596118da61" targetNamespace="http://schemas.microsoft.com/office/2006/metadata/properties" ma:root="true" ma:fieldsID="48ebb40affc1033ec520f24ff9424ceb" ns2:_="" ns3:_="">
    <xsd:import namespace="7dfe9a8b-8652-4bbd-9e3e-e30c830757a7"/>
    <xsd:import namespace="6b20609a-fcc1-45d0-8ec0-43596118da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fe9a8b-8652-4bbd-9e3e-e30c830757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efa756b-9e46-4881-89a2-5131581d306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b20609a-fcc1-45d0-8ec0-43596118da6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e628927-ec32-475e-8d88-cd2ccdf5e0dd}" ma:internalName="TaxCatchAll" ma:showField="CatchAllData" ma:web="6b20609a-fcc1-45d0-8ec0-43596118da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518956-E0B3-4E64-BF72-0008B6E2CBE4}"/>
</file>

<file path=customXml/itemProps2.xml><?xml version="1.0" encoding="utf-8"?>
<ds:datastoreItem xmlns:ds="http://schemas.openxmlformats.org/officeDocument/2006/customXml" ds:itemID="{2761FCCF-52D3-422F-B917-EB0169B6BD74}"/>
</file>

<file path=docProps/app.xml><?xml version="1.0" encoding="utf-8"?>
<Properties xmlns="http://schemas.openxmlformats.org/officeDocument/2006/extended-properties" xmlns:vt="http://schemas.openxmlformats.org/officeDocument/2006/docPropsVTypes">
  <Template>Normal</Template>
  <TotalTime>1</TotalTime>
  <Pages>4</Pages>
  <Words>3608</Words>
  <Characters>19643</Characters>
  <Application>Microsoft Office Word</Application>
  <DocSecurity>0</DocSecurity>
  <Lines>163</Lines>
  <Paragraphs>46</Paragraphs>
  <ScaleCrop>false</ScaleCrop>
  <Company/>
  <LinksUpToDate>false</LinksUpToDate>
  <CharactersWithSpaces>23205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Crase, Jessica</dc:creator>
  <cp:lastModifiedBy>Crase, Jessica</cp:lastModifiedBy>
  <cp:revision>2</cp:revision>
  <cp:lastPrinted>1900-01-01T05:00:00Z</cp:lastPrinted>
  <dcterms:created xsi:type="dcterms:W3CDTF">2023-09-08T14:46:00Z</dcterms:created>
  <dcterms:modified xsi:type="dcterms:W3CDTF">2023-09-08T14:46:00Z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Block DocID</vt:lpwstr>
  </property>
</Properties>
</file>